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F086E" w14:textId="77777777" w:rsidR="006C6F95" w:rsidRPr="0022113A" w:rsidRDefault="006C6F95" w:rsidP="006C6F95">
      <w:pPr>
        <w:pStyle w:val="Heading2"/>
      </w:pPr>
      <w:bookmarkStart w:id="0" w:name="_Toc214009762"/>
      <w:r w:rsidRPr="0022113A">
        <w:rPr>
          <w:rStyle w:val="Strong"/>
          <w:b w:val="0"/>
          <w:bCs w:val="0"/>
        </w:rPr>
        <w:t>Sample Agenda</w:t>
      </w:r>
      <w:bookmarkEnd w:id="0"/>
    </w:p>
    <w:tbl>
      <w:tblPr>
        <w:tblStyle w:val="TableGrid"/>
        <w:tblW w:w="0" w:type="auto"/>
        <w:tblLook w:val="04A0" w:firstRow="1" w:lastRow="0" w:firstColumn="1" w:lastColumn="0" w:noHBand="0" w:noVBand="1"/>
      </w:tblPr>
      <w:tblGrid>
        <w:gridCol w:w="1795"/>
        <w:gridCol w:w="2970"/>
        <w:gridCol w:w="6025"/>
      </w:tblGrid>
      <w:tr w:rsidR="006C6F95" w14:paraId="6221603B" w14:textId="77777777">
        <w:tc>
          <w:tcPr>
            <w:tcW w:w="10790" w:type="dxa"/>
            <w:gridSpan w:val="3"/>
            <w:shd w:val="clear" w:color="auto" w:fill="D9E2F3" w:themeFill="accent1" w:themeFillTint="33"/>
          </w:tcPr>
          <w:p w14:paraId="19E7868C" w14:textId="302E0615" w:rsidR="006C6F95" w:rsidRDefault="00E3063C">
            <w:pPr>
              <w:pStyle w:val="NormalWeb"/>
              <w:jc w:val="center"/>
            </w:pPr>
            <w:r>
              <w:rPr>
                <w:rStyle w:val="Strong"/>
                <w:rFonts w:eastAsiaTheme="majorEastAsia"/>
              </w:rPr>
              <w:t>[INSERT DATE]</w:t>
            </w:r>
            <w:r w:rsidR="006C6F95">
              <w:br/>
            </w:r>
            <w:r w:rsidR="006C6F95">
              <w:rPr>
                <w:rStyle w:val="Strong"/>
                <w:rFonts w:eastAsiaTheme="majorEastAsia"/>
              </w:rPr>
              <w:t>8:30 a.m. – 2:30 p.m.</w:t>
            </w:r>
          </w:p>
        </w:tc>
      </w:tr>
      <w:tr w:rsidR="006C6F95" w14:paraId="03472FC3" w14:textId="77777777">
        <w:tc>
          <w:tcPr>
            <w:tcW w:w="1795" w:type="dxa"/>
            <w:shd w:val="clear" w:color="auto" w:fill="E7E6E6" w:themeFill="background2"/>
            <w:vAlign w:val="center"/>
          </w:tcPr>
          <w:p w14:paraId="35759A31" w14:textId="77777777" w:rsidR="006C6F95" w:rsidRDefault="006C6F95">
            <w:pPr>
              <w:pStyle w:val="NormalWeb"/>
              <w:jc w:val="center"/>
            </w:pPr>
            <w:r>
              <w:t>8:30 – 9:00 a.m.</w:t>
            </w:r>
          </w:p>
        </w:tc>
        <w:tc>
          <w:tcPr>
            <w:tcW w:w="2970" w:type="dxa"/>
            <w:vAlign w:val="center"/>
          </w:tcPr>
          <w:p w14:paraId="7BA90CB5" w14:textId="77777777" w:rsidR="006C6F95" w:rsidRDefault="006C6F95">
            <w:pPr>
              <w:pStyle w:val="NormalWeb"/>
              <w:jc w:val="center"/>
            </w:pPr>
            <w:r>
              <w:t>Welcome &amp; TRIO Orientation Breakfast</w:t>
            </w:r>
          </w:p>
        </w:tc>
        <w:tc>
          <w:tcPr>
            <w:tcW w:w="6025" w:type="dxa"/>
          </w:tcPr>
          <w:p w14:paraId="48230A19" w14:textId="17C68CDD" w:rsidR="006C6F95" w:rsidRDefault="006C6F95" w:rsidP="00975386">
            <w:pPr>
              <w:pStyle w:val="NormalWeb"/>
            </w:pPr>
            <w:r>
              <w:t>Guests are greeted by TRIO students and staff and enjoy light breakfast. A brief introduction highlights TRIO’s history, mission, and legacy, emphasizing 60+ years of access. Student ambassadors share personal reflections to set the tone for a day rooted in lived experience and student voice.</w:t>
            </w:r>
          </w:p>
        </w:tc>
      </w:tr>
      <w:tr w:rsidR="006C6F95" w14:paraId="48E6DCDD" w14:textId="77777777">
        <w:tc>
          <w:tcPr>
            <w:tcW w:w="1795" w:type="dxa"/>
            <w:shd w:val="clear" w:color="auto" w:fill="E7E6E6" w:themeFill="background2"/>
            <w:vAlign w:val="center"/>
          </w:tcPr>
          <w:p w14:paraId="5CFFF4AD" w14:textId="77777777" w:rsidR="006C6F95" w:rsidRDefault="006C6F95">
            <w:pPr>
              <w:pStyle w:val="NormalWeb"/>
              <w:jc w:val="center"/>
            </w:pPr>
            <w:r>
              <w:t>9:00 – 9:30 a.m.</w:t>
            </w:r>
          </w:p>
        </w:tc>
        <w:tc>
          <w:tcPr>
            <w:tcW w:w="2970" w:type="dxa"/>
            <w:vAlign w:val="center"/>
          </w:tcPr>
          <w:p w14:paraId="625A6A76" w14:textId="77777777" w:rsidR="006C6F95" w:rsidRDefault="006C6F95">
            <w:pPr>
              <w:pStyle w:val="NormalWeb"/>
              <w:jc w:val="center"/>
            </w:pPr>
            <w:r>
              <w:t>Opening Session: Understanding the TRIO Journey</w:t>
            </w:r>
          </w:p>
        </w:tc>
        <w:tc>
          <w:tcPr>
            <w:tcW w:w="6025" w:type="dxa"/>
          </w:tcPr>
          <w:p w14:paraId="11857BB1" w14:textId="7904226E" w:rsidR="006C6F95" w:rsidRDefault="006C6F95" w:rsidP="00975386">
            <w:pPr>
              <w:pStyle w:val="NormalWeb"/>
            </w:pPr>
            <w:r>
              <w:t>A guided briefing walks participants through the TRIO journey—from access and admissions support to college completion and career readiness. Facilitators introduce the concept of “walking in a student’s shoes” to help guests enter the day with empathy and purpose.</w:t>
            </w:r>
          </w:p>
        </w:tc>
      </w:tr>
      <w:tr w:rsidR="006C6F95" w14:paraId="34D20B1D" w14:textId="77777777">
        <w:tc>
          <w:tcPr>
            <w:tcW w:w="1795" w:type="dxa"/>
            <w:shd w:val="clear" w:color="auto" w:fill="E7E6E6" w:themeFill="background2"/>
            <w:vAlign w:val="center"/>
          </w:tcPr>
          <w:p w14:paraId="5BB3E087" w14:textId="77777777" w:rsidR="006C6F95" w:rsidRDefault="006C6F95">
            <w:pPr>
              <w:pStyle w:val="NormalWeb"/>
              <w:jc w:val="center"/>
            </w:pPr>
            <w:r>
              <w:t>9:30 – 11:00 a.m.</w:t>
            </w:r>
          </w:p>
        </w:tc>
        <w:tc>
          <w:tcPr>
            <w:tcW w:w="2970" w:type="dxa"/>
            <w:vAlign w:val="center"/>
          </w:tcPr>
          <w:p w14:paraId="1EB97782" w14:textId="77777777" w:rsidR="006C6F95" w:rsidRDefault="006C6F95">
            <w:pPr>
              <w:pStyle w:val="NormalWeb"/>
              <w:jc w:val="center"/>
            </w:pPr>
            <w:r>
              <w:t>Immersive Experience: Life as a TRIO Scholar</w:t>
            </w:r>
          </w:p>
        </w:tc>
        <w:tc>
          <w:tcPr>
            <w:tcW w:w="6025" w:type="dxa"/>
          </w:tcPr>
          <w:p w14:paraId="12FAA67F" w14:textId="1B76F922" w:rsidR="006C6F95" w:rsidRDefault="006C6F95" w:rsidP="00975386">
            <w:pPr>
              <w:pStyle w:val="NormalWeb"/>
            </w:pPr>
            <w:r>
              <w:t>Guests participate in real TRIO programming. Activities may include rotating through academic advising appointments, financial aid coaching, career and scholarship preparation, tutoring demonstrations, or a college-success workshop. Each participant is paired with a TRIO student or staff member to shadow and engage in the learning environment.</w:t>
            </w:r>
          </w:p>
        </w:tc>
      </w:tr>
      <w:tr w:rsidR="006C6F95" w14:paraId="7ED7CB5F" w14:textId="77777777">
        <w:tc>
          <w:tcPr>
            <w:tcW w:w="1795" w:type="dxa"/>
            <w:shd w:val="clear" w:color="auto" w:fill="E7E6E6" w:themeFill="background2"/>
            <w:vAlign w:val="center"/>
          </w:tcPr>
          <w:p w14:paraId="79011B1E" w14:textId="77777777" w:rsidR="006C6F95" w:rsidRDefault="006C6F95">
            <w:pPr>
              <w:pStyle w:val="NormalWeb"/>
              <w:jc w:val="center"/>
            </w:pPr>
            <w:r>
              <w:t>11:00 a.m. – 12:00 p.m.</w:t>
            </w:r>
          </w:p>
        </w:tc>
        <w:tc>
          <w:tcPr>
            <w:tcW w:w="2970" w:type="dxa"/>
            <w:vAlign w:val="center"/>
          </w:tcPr>
          <w:p w14:paraId="3A7A47F5" w14:textId="77777777" w:rsidR="006C6F95" w:rsidRDefault="006C6F95">
            <w:pPr>
              <w:pStyle w:val="NormalWeb"/>
              <w:jc w:val="center"/>
            </w:pPr>
            <w:r>
              <w:t>Campus &amp; Community Engagement Tour</w:t>
            </w:r>
          </w:p>
        </w:tc>
        <w:tc>
          <w:tcPr>
            <w:tcW w:w="6025" w:type="dxa"/>
          </w:tcPr>
          <w:p w14:paraId="00600621" w14:textId="5AFA440E" w:rsidR="006C6F95" w:rsidRDefault="006C6F95" w:rsidP="00975386">
            <w:pPr>
              <w:pStyle w:val="NormalWeb"/>
            </w:pPr>
            <w:r>
              <w:t>Participants tour TRIO program spaces, meet staff, observe student study areas, and see campus resources that support first-generation success. Along the way, students highlight barriers, breakthroughs, and the community built through TRIO.</w:t>
            </w:r>
          </w:p>
        </w:tc>
      </w:tr>
      <w:tr w:rsidR="006C6F95" w14:paraId="6BE504AB" w14:textId="77777777">
        <w:tc>
          <w:tcPr>
            <w:tcW w:w="1795" w:type="dxa"/>
            <w:shd w:val="clear" w:color="auto" w:fill="E7E6E6" w:themeFill="background2"/>
            <w:vAlign w:val="center"/>
          </w:tcPr>
          <w:p w14:paraId="37A1EA3F" w14:textId="77777777" w:rsidR="006C6F95" w:rsidRDefault="006C6F95">
            <w:pPr>
              <w:pStyle w:val="NormalWeb"/>
              <w:jc w:val="center"/>
            </w:pPr>
            <w:r>
              <w:t>12:00 – 1:00 p.m.</w:t>
            </w:r>
          </w:p>
        </w:tc>
        <w:tc>
          <w:tcPr>
            <w:tcW w:w="2970" w:type="dxa"/>
            <w:vAlign w:val="center"/>
          </w:tcPr>
          <w:p w14:paraId="59A432A6" w14:textId="77777777" w:rsidR="006C6F95" w:rsidRDefault="006C6F95">
            <w:pPr>
              <w:pStyle w:val="NormalWeb"/>
              <w:jc w:val="center"/>
            </w:pPr>
            <w:r>
              <w:t>TRIO Student &amp; Alumni Networking Lunch</w:t>
            </w:r>
          </w:p>
        </w:tc>
        <w:tc>
          <w:tcPr>
            <w:tcW w:w="6025" w:type="dxa"/>
          </w:tcPr>
          <w:p w14:paraId="7D882AF5" w14:textId="74CA6882" w:rsidR="006C6F95" w:rsidRDefault="006C6F95" w:rsidP="00975386">
            <w:pPr>
              <w:pStyle w:val="NormalWeb"/>
            </w:pPr>
            <w:r>
              <w:t>Guests and students share a meal together. Alumni and current participants share their experiences, discuss the importance of persistence and resilience, and reflect on TRIO’s role in shaping their academic, personal, and professional paths. This lunch serves as both a celebration and a table-side storytelling.</w:t>
            </w:r>
          </w:p>
        </w:tc>
      </w:tr>
      <w:tr w:rsidR="006C6F95" w14:paraId="06CFA3B4" w14:textId="77777777">
        <w:tc>
          <w:tcPr>
            <w:tcW w:w="1795" w:type="dxa"/>
            <w:shd w:val="clear" w:color="auto" w:fill="E7E6E6" w:themeFill="background2"/>
            <w:vAlign w:val="center"/>
          </w:tcPr>
          <w:p w14:paraId="4BF10423" w14:textId="77777777" w:rsidR="006C6F95" w:rsidRDefault="006C6F95">
            <w:pPr>
              <w:pStyle w:val="NormalWeb"/>
              <w:jc w:val="center"/>
            </w:pPr>
            <w:r>
              <w:t>1:00 – 2:00 p.m.</w:t>
            </w:r>
          </w:p>
        </w:tc>
        <w:tc>
          <w:tcPr>
            <w:tcW w:w="2970" w:type="dxa"/>
            <w:vAlign w:val="center"/>
          </w:tcPr>
          <w:p w14:paraId="7838A1D5" w14:textId="77777777" w:rsidR="006C6F95" w:rsidRDefault="006C6F95">
            <w:pPr>
              <w:pStyle w:val="NormalWeb"/>
              <w:jc w:val="center"/>
            </w:pPr>
            <w:r>
              <w:t>Reflection Circle &amp; Advocacy Call-to-Action</w:t>
            </w:r>
          </w:p>
        </w:tc>
        <w:tc>
          <w:tcPr>
            <w:tcW w:w="6025" w:type="dxa"/>
          </w:tcPr>
          <w:p w14:paraId="740F3776" w14:textId="38A603CE" w:rsidR="006C6F95" w:rsidRDefault="006C6F95" w:rsidP="00975386">
            <w:pPr>
              <w:pStyle w:val="NormalWeb"/>
            </w:pPr>
            <w:r>
              <w:t xml:space="preserve">Participants gather with TRIO students and staff for a facilitated reflection. Guests share what they observed and learned, and students respond with their own perspectives. Facilitators connect insights </w:t>
            </w:r>
            <w:proofErr w:type="gramStart"/>
            <w:r>
              <w:t>to</w:t>
            </w:r>
            <w:proofErr w:type="gramEnd"/>
            <w:r>
              <w:t xml:space="preserve"> TRIO’s national mission and invite participants to take meaningful next steps in TRIO support, advocacy, mentorship, and community engagement.</w:t>
            </w:r>
          </w:p>
        </w:tc>
      </w:tr>
      <w:tr w:rsidR="006C6F95" w14:paraId="5A0B175C" w14:textId="77777777">
        <w:tc>
          <w:tcPr>
            <w:tcW w:w="1795" w:type="dxa"/>
            <w:shd w:val="clear" w:color="auto" w:fill="E7E6E6" w:themeFill="background2"/>
            <w:vAlign w:val="center"/>
          </w:tcPr>
          <w:p w14:paraId="66C7F15A" w14:textId="77777777" w:rsidR="006C6F95" w:rsidRDefault="006C6F95">
            <w:pPr>
              <w:pStyle w:val="NormalWeb"/>
              <w:jc w:val="center"/>
            </w:pPr>
            <w:r>
              <w:t>2:00 – 2:30 p.m.</w:t>
            </w:r>
          </w:p>
        </w:tc>
        <w:tc>
          <w:tcPr>
            <w:tcW w:w="2970" w:type="dxa"/>
            <w:vAlign w:val="center"/>
          </w:tcPr>
          <w:p w14:paraId="1F82F60B" w14:textId="77777777" w:rsidR="006C6F95" w:rsidRDefault="006C6F95">
            <w:pPr>
              <w:pStyle w:val="NormalWeb"/>
              <w:jc w:val="center"/>
            </w:pPr>
            <w:r>
              <w:t>Closing Appreciation &amp; Group Photo</w:t>
            </w:r>
          </w:p>
        </w:tc>
        <w:tc>
          <w:tcPr>
            <w:tcW w:w="6025" w:type="dxa"/>
          </w:tcPr>
          <w:p w14:paraId="0BBC8370" w14:textId="7695FC46" w:rsidR="006C6F95" w:rsidRDefault="006C6F95" w:rsidP="00975386">
            <w:pPr>
              <w:pStyle w:val="NormalWeb"/>
            </w:pPr>
            <w:r>
              <w:t xml:space="preserve">A closing message thanks guests for walking beside TRIO scholars and reinforces the importance of continued partnership. Participants receive follow-up materials and advocacy </w:t>
            </w:r>
            <w:proofErr w:type="gramStart"/>
            <w:r>
              <w:t>resources</w:t>
            </w:r>
            <w:r w:rsidR="00AD2C08">
              <w:t>, and</w:t>
            </w:r>
            <w:proofErr w:type="gramEnd"/>
            <w:r w:rsidR="00AD2C08">
              <w:t xml:space="preserve"> join for a commemorative photo celebrating 60+ years</w:t>
            </w:r>
            <w:r>
              <w:t xml:space="preserve"> of TRIO programs.</w:t>
            </w:r>
          </w:p>
        </w:tc>
      </w:tr>
    </w:tbl>
    <w:p w14:paraId="768BFCAF" w14:textId="784E5DEF" w:rsidR="006C6F95" w:rsidRDefault="006C6F95" w:rsidP="006C6F95">
      <w:pPr>
        <w:pStyle w:val="NormalWeb"/>
      </w:pPr>
      <w:r>
        <w:t xml:space="preserve">The TRIO for a Day experience begins with a warm welcome and a student-led introduction to TRIO’s history, mission, and impact. Guests learn how TRIO </w:t>
      </w:r>
      <w:r w:rsidR="00DB570D">
        <w:t>o</w:t>
      </w:r>
      <w:r>
        <w:t>pen</w:t>
      </w:r>
      <w:r w:rsidR="00DB570D">
        <w:t>s</w:t>
      </w:r>
      <w:r>
        <w:t xml:space="preserve"> the doors of higher education and why Congress continues to reaffirm its importance for low-income, first-generation</w:t>
      </w:r>
      <w:r w:rsidR="00DA0DDF">
        <w:t xml:space="preserve"> students</w:t>
      </w:r>
      <w:r>
        <w:t xml:space="preserve">. They are then </w:t>
      </w:r>
      <w:r>
        <w:lastRenderedPageBreak/>
        <w:t xml:space="preserve">immersed in the student experience: shadowing advising sessions, joining workshops, touring TRIO spaces, observing tutoring or mentoring, or working alongside student participants on real academic or college-readiness activities. Lunch becomes an intentional time of connection—students and alumni </w:t>
      </w:r>
      <w:proofErr w:type="gramStart"/>
      <w:r>
        <w:t>share</w:t>
      </w:r>
      <w:proofErr w:type="gramEnd"/>
      <w:r>
        <w:t xml:space="preserve"> their stories, answer questions, and build relationships that inspire continued support.</w:t>
      </w:r>
    </w:p>
    <w:p w14:paraId="470765D0" w14:textId="6B0AC04B" w:rsidR="00E07803" w:rsidRDefault="006C6F95" w:rsidP="00002CF7">
      <w:pPr>
        <w:pStyle w:val="NormalWeb"/>
      </w:pPr>
      <w:r>
        <w:t xml:space="preserve">Following the immersive portion, the group gathers for a guided reflection circle. Participants process what they experienced, name insights and takeaways, and hear from students about the transformational role of TRIO in their lives and communities. The day concludes with a clear call to action: continue to champion TRIO through advocacy, partnership, and resource development. Participants leave informed, motivated, and ready to serve as ambassadors for educational access and </w:t>
      </w:r>
      <w:r w:rsidR="00254F9B">
        <w:t>opportunity</w:t>
      </w:r>
      <w:r>
        <w:t>.</w:t>
      </w:r>
    </w:p>
    <w:sectPr w:rsidR="00E07803" w:rsidSect="00002CF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400DC" w14:textId="77777777" w:rsidR="005D5AE5" w:rsidRDefault="005D5AE5" w:rsidP="00B063D0">
      <w:pPr>
        <w:spacing w:after="0" w:line="240" w:lineRule="auto"/>
      </w:pPr>
      <w:r>
        <w:separator/>
      </w:r>
    </w:p>
  </w:endnote>
  <w:endnote w:type="continuationSeparator" w:id="0">
    <w:p w14:paraId="04386A95" w14:textId="77777777" w:rsidR="005D5AE5" w:rsidRDefault="005D5AE5" w:rsidP="00B06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rifa Std 55 Roman">
    <w:panose1 w:val="02060603030505020204"/>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B6B8A" w14:textId="77777777" w:rsidR="005D5AE5" w:rsidRDefault="005D5AE5" w:rsidP="00B063D0">
      <w:pPr>
        <w:spacing w:after="0" w:line="240" w:lineRule="auto"/>
      </w:pPr>
      <w:r>
        <w:separator/>
      </w:r>
    </w:p>
  </w:footnote>
  <w:footnote w:type="continuationSeparator" w:id="0">
    <w:p w14:paraId="503C0AE2" w14:textId="77777777" w:rsidR="005D5AE5" w:rsidRDefault="005D5AE5" w:rsidP="00B063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B1EFFC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636B53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4AC4F6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A3A0B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46407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B0E10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68CA8F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EA6B1A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4F8713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57EA7C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842BFB"/>
    <w:multiLevelType w:val="multilevel"/>
    <w:tmpl w:val="F8AEA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260A5A"/>
    <w:multiLevelType w:val="multilevel"/>
    <w:tmpl w:val="99420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882326"/>
    <w:multiLevelType w:val="multilevel"/>
    <w:tmpl w:val="3B269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EF70F7"/>
    <w:multiLevelType w:val="multilevel"/>
    <w:tmpl w:val="0588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43711F"/>
    <w:multiLevelType w:val="multilevel"/>
    <w:tmpl w:val="FE603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866DA7"/>
    <w:multiLevelType w:val="multilevel"/>
    <w:tmpl w:val="E2821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497A57"/>
    <w:multiLevelType w:val="multilevel"/>
    <w:tmpl w:val="5AFE3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9D3DE0"/>
    <w:multiLevelType w:val="multilevel"/>
    <w:tmpl w:val="0E867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051345"/>
    <w:multiLevelType w:val="multilevel"/>
    <w:tmpl w:val="DBEC9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333809"/>
    <w:multiLevelType w:val="multilevel"/>
    <w:tmpl w:val="E1447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4B0409"/>
    <w:multiLevelType w:val="multilevel"/>
    <w:tmpl w:val="0F72D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C9607B"/>
    <w:multiLevelType w:val="multilevel"/>
    <w:tmpl w:val="180AA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7C79A0"/>
    <w:multiLevelType w:val="multilevel"/>
    <w:tmpl w:val="7AE42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611413"/>
    <w:multiLevelType w:val="multilevel"/>
    <w:tmpl w:val="BB121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8D457F"/>
    <w:multiLevelType w:val="multilevel"/>
    <w:tmpl w:val="DBA24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5C31F9"/>
    <w:multiLevelType w:val="multilevel"/>
    <w:tmpl w:val="ABA0A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A62FFF"/>
    <w:multiLevelType w:val="multilevel"/>
    <w:tmpl w:val="27763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DD6A21"/>
    <w:multiLevelType w:val="multilevel"/>
    <w:tmpl w:val="6B82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9005F1"/>
    <w:multiLevelType w:val="multilevel"/>
    <w:tmpl w:val="528E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B20B32"/>
    <w:multiLevelType w:val="multilevel"/>
    <w:tmpl w:val="78942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4C50CC"/>
    <w:multiLevelType w:val="multilevel"/>
    <w:tmpl w:val="C4F69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9B103C"/>
    <w:multiLevelType w:val="hybridMultilevel"/>
    <w:tmpl w:val="F19A2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9A34F4"/>
    <w:multiLevelType w:val="multilevel"/>
    <w:tmpl w:val="82568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F26CCA"/>
    <w:multiLevelType w:val="multilevel"/>
    <w:tmpl w:val="7D7EA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CB62E3"/>
    <w:multiLevelType w:val="multilevel"/>
    <w:tmpl w:val="F7005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DA226C"/>
    <w:multiLevelType w:val="multilevel"/>
    <w:tmpl w:val="9934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1746932">
    <w:abstractNumId w:val="16"/>
  </w:num>
  <w:num w:numId="2" w16cid:durableId="618417492">
    <w:abstractNumId w:val="12"/>
  </w:num>
  <w:num w:numId="3" w16cid:durableId="1763644597">
    <w:abstractNumId w:val="29"/>
  </w:num>
  <w:num w:numId="4" w16cid:durableId="94522637">
    <w:abstractNumId w:val="17"/>
  </w:num>
  <w:num w:numId="5" w16cid:durableId="1366128980">
    <w:abstractNumId w:val="18"/>
  </w:num>
  <w:num w:numId="6" w16cid:durableId="1055203439">
    <w:abstractNumId w:val="33"/>
  </w:num>
  <w:num w:numId="7" w16cid:durableId="1537809203">
    <w:abstractNumId w:val="13"/>
  </w:num>
  <w:num w:numId="8" w16cid:durableId="186599636">
    <w:abstractNumId w:val="20"/>
  </w:num>
  <w:num w:numId="9" w16cid:durableId="1944605952">
    <w:abstractNumId w:val="27"/>
  </w:num>
  <w:num w:numId="10" w16cid:durableId="258025113">
    <w:abstractNumId w:val="25"/>
  </w:num>
  <w:num w:numId="11" w16cid:durableId="1113525064">
    <w:abstractNumId w:val="34"/>
  </w:num>
  <w:num w:numId="12" w16cid:durableId="2062433872">
    <w:abstractNumId w:val="11"/>
  </w:num>
  <w:num w:numId="13" w16cid:durableId="1375236327">
    <w:abstractNumId w:val="23"/>
  </w:num>
  <w:num w:numId="14" w16cid:durableId="1283465765">
    <w:abstractNumId w:val="19"/>
  </w:num>
  <w:num w:numId="15" w16cid:durableId="499391554">
    <w:abstractNumId w:val="21"/>
  </w:num>
  <w:num w:numId="16" w16cid:durableId="258607795">
    <w:abstractNumId w:val="24"/>
  </w:num>
  <w:num w:numId="17" w16cid:durableId="1928683224">
    <w:abstractNumId w:val="22"/>
  </w:num>
  <w:num w:numId="18" w16cid:durableId="1400639673">
    <w:abstractNumId w:val="35"/>
  </w:num>
  <w:num w:numId="19" w16cid:durableId="161969751">
    <w:abstractNumId w:val="28"/>
  </w:num>
  <w:num w:numId="20" w16cid:durableId="1021512342">
    <w:abstractNumId w:val="32"/>
  </w:num>
  <w:num w:numId="21" w16cid:durableId="793526022">
    <w:abstractNumId w:val="14"/>
  </w:num>
  <w:num w:numId="22" w16cid:durableId="125125421">
    <w:abstractNumId w:val="10"/>
  </w:num>
  <w:num w:numId="23" w16cid:durableId="1370449833">
    <w:abstractNumId w:val="30"/>
  </w:num>
  <w:num w:numId="24" w16cid:durableId="929581263">
    <w:abstractNumId w:val="15"/>
  </w:num>
  <w:num w:numId="25" w16cid:durableId="826819098">
    <w:abstractNumId w:val="26"/>
  </w:num>
  <w:num w:numId="26" w16cid:durableId="1675574685">
    <w:abstractNumId w:val="31"/>
  </w:num>
  <w:num w:numId="27" w16cid:durableId="1632445685">
    <w:abstractNumId w:val="9"/>
  </w:num>
  <w:num w:numId="28" w16cid:durableId="1806773367">
    <w:abstractNumId w:val="7"/>
  </w:num>
  <w:num w:numId="29" w16cid:durableId="1994528748">
    <w:abstractNumId w:val="6"/>
  </w:num>
  <w:num w:numId="30" w16cid:durableId="1098870722">
    <w:abstractNumId w:val="5"/>
  </w:num>
  <w:num w:numId="31" w16cid:durableId="1638679878">
    <w:abstractNumId w:val="4"/>
  </w:num>
  <w:num w:numId="32" w16cid:durableId="1170946345">
    <w:abstractNumId w:val="8"/>
  </w:num>
  <w:num w:numId="33" w16cid:durableId="2067221542">
    <w:abstractNumId w:val="3"/>
  </w:num>
  <w:num w:numId="34" w16cid:durableId="245185801">
    <w:abstractNumId w:val="2"/>
  </w:num>
  <w:num w:numId="35" w16cid:durableId="1237934991">
    <w:abstractNumId w:val="1"/>
  </w:num>
  <w:num w:numId="36" w16cid:durableId="649872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M3NbIwNbc0AbItLJV0lIJTi4sz8/NACkxrAYQuRvksAAAA"/>
  </w:docVars>
  <w:rsids>
    <w:rsidRoot w:val="00F5405B"/>
    <w:rsid w:val="00002CF7"/>
    <w:rsid w:val="00014EE6"/>
    <w:rsid w:val="00035B88"/>
    <w:rsid w:val="00037030"/>
    <w:rsid w:val="00037BA2"/>
    <w:rsid w:val="00094A5B"/>
    <w:rsid w:val="000A5595"/>
    <w:rsid w:val="000E1087"/>
    <w:rsid w:val="000E6425"/>
    <w:rsid w:val="00100EC1"/>
    <w:rsid w:val="001503E7"/>
    <w:rsid w:val="00154C24"/>
    <w:rsid w:val="00174B64"/>
    <w:rsid w:val="001D4416"/>
    <w:rsid w:val="001E4EA9"/>
    <w:rsid w:val="0021660A"/>
    <w:rsid w:val="0022113A"/>
    <w:rsid w:val="00234535"/>
    <w:rsid w:val="00254F9B"/>
    <w:rsid w:val="00266C19"/>
    <w:rsid w:val="002777FF"/>
    <w:rsid w:val="00281079"/>
    <w:rsid w:val="0029340F"/>
    <w:rsid w:val="00294A24"/>
    <w:rsid w:val="00297E27"/>
    <w:rsid w:val="002A40CB"/>
    <w:rsid w:val="002C4C9D"/>
    <w:rsid w:val="002D1628"/>
    <w:rsid w:val="002D71DF"/>
    <w:rsid w:val="002E7D07"/>
    <w:rsid w:val="002F2414"/>
    <w:rsid w:val="002F4CB6"/>
    <w:rsid w:val="00303216"/>
    <w:rsid w:val="003256D6"/>
    <w:rsid w:val="00325B00"/>
    <w:rsid w:val="00333CF4"/>
    <w:rsid w:val="00336451"/>
    <w:rsid w:val="00346C40"/>
    <w:rsid w:val="00387C5A"/>
    <w:rsid w:val="003968A2"/>
    <w:rsid w:val="003B6986"/>
    <w:rsid w:val="003F071E"/>
    <w:rsid w:val="003F5D91"/>
    <w:rsid w:val="0040235A"/>
    <w:rsid w:val="0041555D"/>
    <w:rsid w:val="0045508A"/>
    <w:rsid w:val="00461D19"/>
    <w:rsid w:val="00494D0F"/>
    <w:rsid w:val="004B3A90"/>
    <w:rsid w:val="004C1BAB"/>
    <w:rsid w:val="004C298A"/>
    <w:rsid w:val="004C639D"/>
    <w:rsid w:val="004D5B5B"/>
    <w:rsid w:val="004D7B76"/>
    <w:rsid w:val="004E146F"/>
    <w:rsid w:val="004F2F87"/>
    <w:rsid w:val="00510A55"/>
    <w:rsid w:val="00531340"/>
    <w:rsid w:val="00545710"/>
    <w:rsid w:val="00552630"/>
    <w:rsid w:val="005529AD"/>
    <w:rsid w:val="0057287B"/>
    <w:rsid w:val="005737F3"/>
    <w:rsid w:val="00577094"/>
    <w:rsid w:val="005C194A"/>
    <w:rsid w:val="005C4B9F"/>
    <w:rsid w:val="005D2BD2"/>
    <w:rsid w:val="005D5AE5"/>
    <w:rsid w:val="005E544E"/>
    <w:rsid w:val="005F67AB"/>
    <w:rsid w:val="005F7B39"/>
    <w:rsid w:val="00621A53"/>
    <w:rsid w:val="00632155"/>
    <w:rsid w:val="006408E3"/>
    <w:rsid w:val="00653BFF"/>
    <w:rsid w:val="006A3F39"/>
    <w:rsid w:val="006A5AC1"/>
    <w:rsid w:val="006A705F"/>
    <w:rsid w:val="006C6F95"/>
    <w:rsid w:val="006E5A7C"/>
    <w:rsid w:val="006F2D81"/>
    <w:rsid w:val="006F7B74"/>
    <w:rsid w:val="00714B03"/>
    <w:rsid w:val="0072415C"/>
    <w:rsid w:val="00742137"/>
    <w:rsid w:val="007809B5"/>
    <w:rsid w:val="007A0096"/>
    <w:rsid w:val="007B0618"/>
    <w:rsid w:val="007C4B6A"/>
    <w:rsid w:val="00824162"/>
    <w:rsid w:val="00833BFE"/>
    <w:rsid w:val="0083556C"/>
    <w:rsid w:val="00837344"/>
    <w:rsid w:val="00850104"/>
    <w:rsid w:val="0085077B"/>
    <w:rsid w:val="008520B5"/>
    <w:rsid w:val="008555EA"/>
    <w:rsid w:val="008A02A7"/>
    <w:rsid w:val="008B3B05"/>
    <w:rsid w:val="008B62BD"/>
    <w:rsid w:val="008E60F0"/>
    <w:rsid w:val="009042A2"/>
    <w:rsid w:val="00911E33"/>
    <w:rsid w:val="009214AE"/>
    <w:rsid w:val="0092186E"/>
    <w:rsid w:val="00935BD2"/>
    <w:rsid w:val="00946873"/>
    <w:rsid w:val="00975386"/>
    <w:rsid w:val="009828B8"/>
    <w:rsid w:val="00987C79"/>
    <w:rsid w:val="009B2079"/>
    <w:rsid w:val="009E01D5"/>
    <w:rsid w:val="009E60C1"/>
    <w:rsid w:val="00A23D7F"/>
    <w:rsid w:val="00A428A8"/>
    <w:rsid w:val="00A57E44"/>
    <w:rsid w:val="00A739E8"/>
    <w:rsid w:val="00AC16AF"/>
    <w:rsid w:val="00AD2C08"/>
    <w:rsid w:val="00AE37F0"/>
    <w:rsid w:val="00AE7C0A"/>
    <w:rsid w:val="00B063D0"/>
    <w:rsid w:val="00B2376B"/>
    <w:rsid w:val="00B33C78"/>
    <w:rsid w:val="00B371EA"/>
    <w:rsid w:val="00B75604"/>
    <w:rsid w:val="00B91AE4"/>
    <w:rsid w:val="00BF3545"/>
    <w:rsid w:val="00BF3AFC"/>
    <w:rsid w:val="00C1483C"/>
    <w:rsid w:val="00C37C93"/>
    <w:rsid w:val="00C54B99"/>
    <w:rsid w:val="00C54E0D"/>
    <w:rsid w:val="00C64953"/>
    <w:rsid w:val="00C82ED7"/>
    <w:rsid w:val="00C871A6"/>
    <w:rsid w:val="00C976A1"/>
    <w:rsid w:val="00CB6FA0"/>
    <w:rsid w:val="00CD1482"/>
    <w:rsid w:val="00CD3B28"/>
    <w:rsid w:val="00CE12FC"/>
    <w:rsid w:val="00D3681F"/>
    <w:rsid w:val="00D64075"/>
    <w:rsid w:val="00D71358"/>
    <w:rsid w:val="00DA0DDF"/>
    <w:rsid w:val="00DA2A31"/>
    <w:rsid w:val="00DB1F20"/>
    <w:rsid w:val="00DB570D"/>
    <w:rsid w:val="00DD45D3"/>
    <w:rsid w:val="00DF0BD2"/>
    <w:rsid w:val="00DF2649"/>
    <w:rsid w:val="00DF585F"/>
    <w:rsid w:val="00DF681F"/>
    <w:rsid w:val="00E07803"/>
    <w:rsid w:val="00E3063C"/>
    <w:rsid w:val="00E337F1"/>
    <w:rsid w:val="00E42C78"/>
    <w:rsid w:val="00E439F3"/>
    <w:rsid w:val="00E50248"/>
    <w:rsid w:val="00E56C96"/>
    <w:rsid w:val="00E620E7"/>
    <w:rsid w:val="00E6460A"/>
    <w:rsid w:val="00E73A6A"/>
    <w:rsid w:val="00E744F3"/>
    <w:rsid w:val="00EA2C55"/>
    <w:rsid w:val="00EC0412"/>
    <w:rsid w:val="00EC3533"/>
    <w:rsid w:val="00ED5D23"/>
    <w:rsid w:val="00EF4BB2"/>
    <w:rsid w:val="00EF6CC8"/>
    <w:rsid w:val="00EF7BBA"/>
    <w:rsid w:val="00F113B7"/>
    <w:rsid w:val="00F1701A"/>
    <w:rsid w:val="00F2321A"/>
    <w:rsid w:val="00F339D3"/>
    <w:rsid w:val="00F356D0"/>
    <w:rsid w:val="00F36982"/>
    <w:rsid w:val="00F51676"/>
    <w:rsid w:val="00F5405B"/>
    <w:rsid w:val="00F73994"/>
    <w:rsid w:val="00FA361C"/>
    <w:rsid w:val="00FB3F23"/>
    <w:rsid w:val="00FB6894"/>
    <w:rsid w:val="00FC54B4"/>
    <w:rsid w:val="00FE0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3F0AAA"/>
  <w15:chartTrackingRefBased/>
  <w15:docId w15:val="{3CB637B9-FE89-491C-B274-116520137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AFC"/>
    <w:rPr>
      <w:rFonts w:ascii="Arial" w:hAnsi="Arial"/>
    </w:rPr>
  </w:style>
  <w:style w:type="paragraph" w:styleId="Heading1">
    <w:name w:val="heading 1"/>
    <w:basedOn w:val="Normal"/>
    <w:next w:val="Normal"/>
    <w:link w:val="Heading1Char"/>
    <w:uiPriority w:val="9"/>
    <w:qFormat/>
    <w:rsid w:val="00E56C96"/>
    <w:pPr>
      <w:keepNext/>
      <w:keepLines/>
      <w:spacing w:before="360" w:after="80"/>
      <w:outlineLvl w:val="0"/>
    </w:pPr>
    <w:rPr>
      <w:rFonts w:ascii="Serifa Std 55 Roman" w:eastAsiaTheme="majorEastAsia" w:hAnsi="Serifa Std 55 Roman" w:cstheme="majorBidi"/>
      <w:b/>
      <w:color w:val="A73226"/>
      <w:sz w:val="40"/>
      <w:szCs w:val="40"/>
    </w:rPr>
  </w:style>
  <w:style w:type="paragraph" w:styleId="Heading2">
    <w:name w:val="heading 2"/>
    <w:basedOn w:val="Normal"/>
    <w:next w:val="Normal"/>
    <w:link w:val="Heading2Char"/>
    <w:uiPriority w:val="9"/>
    <w:unhideWhenUsed/>
    <w:qFormat/>
    <w:rsid w:val="00E56C96"/>
    <w:pPr>
      <w:keepNext/>
      <w:keepLines/>
      <w:spacing w:before="160" w:after="80"/>
      <w:outlineLvl w:val="1"/>
    </w:pPr>
    <w:rPr>
      <w:rFonts w:ascii="Serifa Std 55 Roman" w:eastAsiaTheme="majorEastAsia" w:hAnsi="Serifa Std 55 Roman" w:cstheme="majorBidi"/>
      <w:color w:val="A73226"/>
      <w:sz w:val="32"/>
      <w:szCs w:val="32"/>
    </w:rPr>
  </w:style>
  <w:style w:type="paragraph" w:styleId="Heading3">
    <w:name w:val="heading 3"/>
    <w:basedOn w:val="Normal"/>
    <w:next w:val="Normal"/>
    <w:link w:val="Heading3Char"/>
    <w:uiPriority w:val="9"/>
    <w:unhideWhenUsed/>
    <w:qFormat/>
    <w:rsid w:val="00E56C96"/>
    <w:pPr>
      <w:keepNext/>
      <w:keepLines/>
      <w:spacing w:before="160" w:after="80"/>
      <w:outlineLvl w:val="2"/>
    </w:pPr>
    <w:rPr>
      <w:rFonts w:ascii="Serifa Std 55 Roman" w:eastAsiaTheme="majorEastAsia" w:hAnsi="Serifa Std 55 Roman" w:cstheme="majorBidi"/>
      <w:i/>
      <w:color w:val="A73226"/>
      <w:sz w:val="28"/>
      <w:szCs w:val="28"/>
    </w:rPr>
  </w:style>
  <w:style w:type="paragraph" w:styleId="Heading4">
    <w:name w:val="heading 4"/>
    <w:basedOn w:val="Normal"/>
    <w:next w:val="Normal"/>
    <w:link w:val="Heading4Char"/>
    <w:uiPriority w:val="9"/>
    <w:unhideWhenUsed/>
    <w:qFormat/>
    <w:rsid w:val="00E56C96"/>
    <w:pPr>
      <w:keepNext/>
      <w:keepLines/>
      <w:spacing w:before="80" w:after="40"/>
      <w:outlineLvl w:val="3"/>
    </w:pPr>
    <w:rPr>
      <w:rFonts w:ascii="Serifa Std 55 Roman" w:eastAsiaTheme="majorEastAsia" w:hAnsi="Serifa Std 55 Roman" w:cstheme="majorBidi"/>
      <w:i/>
      <w:iCs/>
      <w:color w:val="A73226"/>
    </w:rPr>
  </w:style>
  <w:style w:type="paragraph" w:styleId="Heading5">
    <w:name w:val="heading 5"/>
    <w:basedOn w:val="Normal"/>
    <w:next w:val="Normal"/>
    <w:link w:val="Heading5Char"/>
    <w:uiPriority w:val="9"/>
    <w:semiHidden/>
    <w:unhideWhenUsed/>
    <w:qFormat/>
    <w:rsid w:val="00F540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40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40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40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40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C96"/>
    <w:rPr>
      <w:rFonts w:ascii="Serifa Std 55 Roman" w:eastAsiaTheme="majorEastAsia" w:hAnsi="Serifa Std 55 Roman" w:cstheme="majorBidi"/>
      <w:b/>
      <w:color w:val="A73226"/>
      <w:sz w:val="40"/>
      <w:szCs w:val="40"/>
    </w:rPr>
  </w:style>
  <w:style w:type="character" w:customStyle="1" w:styleId="Heading2Char">
    <w:name w:val="Heading 2 Char"/>
    <w:basedOn w:val="DefaultParagraphFont"/>
    <w:link w:val="Heading2"/>
    <w:uiPriority w:val="9"/>
    <w:rsid w:val="00E56C96"/>
    <w:rPr>
      <w:rFonts w:ascii="Serifa Std 55 Roman" w:eastAsiaTheme="majorEastAsia" w:hAnsi="Serifa Std 55 Roman" w:cstheme="majorBidi"/>
      <w:color w:val="A73226"/>
      <w:sz w:val="32"/>
      <w:szCs w:val="32"/>
    </w:rPr>
  </w:style>
  <w:style w:type="character" w:customStyle="1" w:styleId="Heading3Char">
    <w:name w:val="Heading 3 Char"/>
    <w:basedOn w:val="DefaultParagraphFont"/>
    <w:link w:val="Heading3"/>
    <w:uiPriority w:val="9"/>
    <w:rsid w:val="00E56C96"/>
    <w:rPr>
      <w:rFonts w:ascii="Serifa Std 55 Roman" w:eastAsiaTheme="majorEastAsia" w:hAnsi="Serifa Std 55 Roman" w:cstheme="majorBidi"/>
      <w:i/>
      <w:color w:val="A73226"/>
      <w:sz w:val="28"/>
      <w:szCs w:val="28"/>
    </w:rPr>
  </w:style>
  <w:style w:type="character" w:customStyle="1" w:styleId="Heading4Char">
    <w:name w:val="Heading 4 Char"/>
    <w:basedOn w:val="DefaultParagraphFont"/>
    <w:link w:val="Heading4"/>
    <w:uiPriority w:val="9"/>
    <w:rsid w:val="00E56C96"/>
    <w:rPr>
      <w:rFonts w:ascii="Serifa Std 55 Roman" w:eastAsiaTheme="majorEastAsia" w:hAnsi="Serifa Std 55 Roman" w:cstheme="majorBidi"/>
      <w:i/>
      <w:iCs/>
      <w:color w:val="A73226"/>
    </w:rPr>
  </w:style>
  <w:style w:type="character" w:customStyle="1" w:styleId="Heading5Char">
    <w:name w:val="Heading 5 Char"/>
    <w:basedOn w:val="DefaultParagraphFont"/>
    <w:link w:val="Heading5"/>
    <w:uiPriority w:val="9"/>
    <w:semiHidden/>
    <w:rsid w:val="00F540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40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0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0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05B"/>
    <w:rPr>
      <w:rFonts w:eastAsiaTheme="majorEastAsia" w:cstheme="majorBidi"/>
      <w:color w:val="272727" w:themeColor="text1" w:themeTint="D8"/>
    </w:rPr>
  </w:style>
  <w:style w:type="paragraph" w:styleId="Title">
    <w:name w:val="Title"/>
    <w:basedOn w:val="Normal"/>
    <w:next w:val="Normal"/>
    <w:link w:val="TitleChar"/>
    <w:uiPriority w:val="10"/>
    <w:qFormat/>
    <w:rsid w:val="00F540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0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40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40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05B"/>
    <w:pPr>
      <w:spacing w:before="160"/>
      <w:jc w:val="center"/>
    </w:pPr>
    <w:rPr>
      <w:i/>
      <w:iCs/>
      <w:color w:val="404040" w:themeColor="text1" w:themeTint="BF"/>
    </w:rPr>
  </w:style>
  <w:style w:type="character" w:customStyle="1" w:styleId="QuoteChar">
    <w:name w:val="Quote Char"/>
    <w:basedOn w:val="DefaultParagraphFont"/>
    <w:link w:val="Quote"/>
    <w:uiPriority w:val="29"/>
    <w:rsid w:val="00F5405B"/>
    <w:rPr>
      <w:i/>
      <w:iCs/>
      <w:color w:val="404040" w:themeColor="text1" w:themeTint="BF"/>
    </w:rPr>
  </w:style>
  <w:style w:type="paragraph" w:styleId="ListParagraph">
    <w:name w:val="List Paragraph"/>
    <w:basedOn w:val="Normal"/>
    <w:uiPriority w:val="34"/>
    <w:qFormat/>
    <w:rsid w:val="00F5405B"/>
    <w:pPr>
      <w:ind w:left="720"/>
      <w:contextualSpacing/>
    </w:pPr>
  </w:style>
  <w:style w:type="character" w:styleId="IntenseEmphasis">
    <w:name w:val="Intense Emphasis"/>
    <w:basedOn w:val="DefaultParagraphFont"/>
    <w:uiPriority w:val="21"/>
    <w:qFormat/>
    <w:rsid w:val="00F5405B"/>
    <w:rPr>
      <w:i/>
      <w:iCs/>
      <w:color w:val="2F5496" w:themeColor="accent1" w:themeShade="BF"/>
    </w:rPr>
  </w:style>
  <w:style w:type="paragraph" w:styleId="IntenseQuote">
    <w:name w:val="Intense Quote"/>
    <w:basedOn w:val="Normal"/>
    <w:next w:val="Normal"/>
    <w:link w:val="IntenseQuoteChar"/>
    <w:uiPriority w:val="30"/>
    <w:qFormat/>
    <w:rsid w:val="00F540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405B"/>
    <w:rPr>
      <w:i/>
      <w:iCs/>
      <w:color w:val="2F5496" w:themeColor="accent1" w:themeShade="BF"/>
    </w:rPr>
  </w:style>
  <w:style w:type="character" w:styleId="IntenseReference">
    <w:name w:val="Intense Reference"/>
    <w:basedOn w:val="DefaultParagraphFont"/>
    <w:uiPriority w:val="32"/>
    <w:qFormat/>
    <w:rsid w:val="00F5405B"/>
    <w:rPr>
      <w:b/>
      <w:bCs/>
      <w:smallCaps/>
      <w:color w:val="2F5496" w:themeColor="accent1" w:themeShade="BF"/>
      <w:spacing w:val="5"/>
    </w:rPr>
  </w:style>
  <w:style w:type="character" w:styleId="Strong">
    <w:name w:val="Strong"/>
    <w:basedOn w:val="DefaultParagraphFont"/>
    <w:uiPriority w:val="22"/>
    <w:qFormat/>
    <w:rsid w:val="00F5405B"/>
    <w:rPr>
      <w:b/>
      <w:bCs/>
    </w:rPr>
  </w:style>
  <w:style w:type="character" w:styleId="Emphasis">
    <w:name w:val="Emphasis"/>
    <w:basedOn w:val="DefaultParagraphFont"/>
    <w:uiPriority w:val="20"/>
    <w:qFormat/>
    <w:rsid w:val="00F5405B"/>
    <w:rPr>
      <w:i/>
      <w:iCs/>
    </w:rPr>
  </w:style>
  <w:style w:type="paragraph" w:styleId="NormalWeb">
    <w:name w:val="Normal (Web)"/>
    <w:basedOn w:val="Normal"/>
    <w:uiPriority w:val="99"/>
    <w:unhideWhenUsed/>
    <w:rsid w:val="00F36982"/>
    <w:pPr>
      <w:spacing w:before="100" w:beforeAutospacing="1" w:after="100" w:afterAutospacing="1" w:line="240" w:lineRule="auto"/>
    </w:pPr>
    <w:rPr>
      <w:rFonts w:eastAsia="Times New Roman" w:cs="Times New Roman"/>
      <w:kern w:val="0"/>
      <w14:ligatures w14:val="none"/>
    </w:rPr>
  </w:style>
  <w:style w:type="character" w:customStyle="1" w:styleId="relative">
    <w:name w:val="relative"/>
    <w:basedOn w:val="DefaultParagraphFont"/>
    <w:rsid w:val="00F5405B"/>
  </w:style>
  <w:style w:type="paragraph" w:customStyle="1" w:styleId="not-prose">
    <w:name w:val="not-prose"/>
    <w:basedOn w:val="Normal"/>
    <w:rsid w:val="00F5405B"/>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4D7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63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3D0"/>
  </w:style>
  <w:style w:type="paragraph" w:styleId="Footer">
    <w:name w:val="footer"/>
    <w:basedOn w:val="Normal"/>
    <w:link w:val="FooterChar"/>
    <w:uiPriority w:val="99"/>
    <w:unhideWhenUsed/>
    <w:rsid w:val="00B063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3D0"/>
  </w:style>
  <w:style w:type="paragraph" w:styleId="TOCHeading">
    <w:name w:val="TOC Heading"/>
    <w:basedOn w:val="Heading1"/>
    <w:next w:val="Normal"/>
    <w:uiPriority w:val="39"/>
    <w:unhideWhenUsed/>
    <w:qFormat/>
    <w:rsid w:val="009214AE"/>
    <w:pPr>
      <w:spacing w:before="240" w:after="0" w:line="259" w:lineRule="auto"/>
      <w:outlineLvl w:val="9"/>
    </w:pPr>
    <w:rPr>
      <w:kern w:val="0"/>
      <w:sz w:val="32"/>
      <w:szCs w:val="32"/>
      <w14:ligatures w14:val="none"/>
    </w:rPr>
  </w:style>
  <w:style w:type="paragraph" w:styleId="TOC2">
    <w:name w:val="toc 2"/>
    <w:basedOn w:val="Normal"/>
    <w:next w:val="Normal"/>
    <w:autoRedefine/>
    <w:uiPriority w:val="39"/>
    <w:unhideWhenUsed/>
    <w:rsid w:val="009214AE"/>
    <w:pPr>
      <w:spacing w:after="100"/>
      <w:ind w:left="240"/>
    </w:pPr>
  </w:style>
  <w:style w:type="paragraph" w:styleId="TOC3">
    <w:name w:val="toc 3"/>
    <w:basedOn w:val="Normal"/>
    <w:next w:val="Normal"/>
    <w:autoRedefine/>
    <w:uiPriority w:val="39"/>
    <w:unhideWhenUsed/>
    <w:rsid w:val="009214AE"/>
    <w:pPr>
      <w:spacing w:after="100"/>
      <w:ind w:left="480"/>
    </w:pPr>
  </w:style>
  <w:style w:type="paragraph" w:styleId="TOC1">
    <w:name w:val="toc 1"/>
    <w:basedOn w:val="Normal"/>
    <w:next w:val="Normal"/>
    <w:autoRedefine/>
    <w:uiPriority w:val="39"/>
    <w:unhideWhenUsed/>
    <w:rsid w:val="009214AE"/>
    <w:pPr>
      <w:spacing w:after="100"/>
    </w:pPr>
  </w:style>
  <w:style w:type="character" w:styleId="Hyperlink">
    <w:name w:val="Hyperlink"/>
    <w:basedOn w:val="DefaultParagraphFont"/>
    <w:uiPriority w:val="99"/>
    <w:unhideWhenUsed/>
    <w:rsid w:val="009214AE"/>
    <w:rPr>
      <w:color w:val="0563C1" w:themeColor="hyperlink"/>
      <w:u w:val="single"/>
    </w:rPr>
  </w:style>
  <w:style w:type="paragraph" w:styleId="BalloonText">
    <w:name w:val="Balloon Text"/>
    <w:basedOn w:val="Normal"/>
    <w:link w:val="BalloonTextChar"/>
    <w:uiPriority w:val="99"/>
    <w:semiHidden/>
    <w:unhideWhenUsed/>
    <w:rsid w:val="000A55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595"/>
    <w:rPr>
      <w:rFonts w:ascii="Segoe UI" w:hAnsi="Segoe UI" w:cs="Segoe UI"/>
      <w:sz w:val="18"/>
      <w:szCs w:val="18"/>
    </w:rPr>
  </w:style>
  <w:style w:type="paragraph" w:styleId="Bibliography">
    <w:name w:val="Bibliography"/>
    <w:basedOn w:val="Normal"/>
    <w:next w:val="Normal"/>
    <w:uiPriority w:val="37"/>
    <w:semiHidden/>
    <w:unhideWhenUsed/>
    <w:rsid w:val="000A5595"/>
  </w:style>
  <w:style w:type="paragraph" w:styleId="BlockText">
    <w:name w:val="Block Text"/>
    <w:basedOn w:val="Normal"/>
    <w:uiPriority w:val="99"/>
    <w:semiHidden/>
    <w:unhideWhenUsed/>
    <w:rsid w:val="000A559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BodyText">
    <w:name w:val="Body Text"/>
    <w:basedOn w:val="Normal"/>
    <w:link w:val="BodyTextChar"/>
    <w:uiPriority w:val="99"/>
    <w:semiHidden/>
    <w:unhideWhenUsed/>
    <w:rsid w:val="000A5595"/>
    <w:pPr>
      <w:spacing w:after="120"/>
    </w:pPr>
  </w:style>
  <w:style w:type="character" w:customStyle="1" w:styleId="BodyTextChar">
    <w:name w:val="Body Text Char"/>
    <w:basedOn w:val="DefaultParagraphFont"/>
    <w:link w:val="BodyText"/>
    <w:uiPriority w:val="99"/>
    <w:semiHidden/>
    <w:rsid w:val="000A5595"/>
    <w:rPr>
      <w:rFonts w:ascii="Roboto" w:hAnsi="Roboto"/>
    </w:rPr>
  </w:style>
  <w:style w:type="paragraph" w:styleId="BodyText2">
    <w:name w:val="Body Text 2"/>
    <w:basedOn w:val="Normal"/>
    <w:link w:val="BodyText2Char"/>
    <w:uiPriority w:val="99"/>
    <w:semiHidden/>
    <w:unhideWhenUsed/>
    <w:rsid w:val="000A5595"/>
    <w:pPr>
      <w:spacing w:after="120" w:line="480" w:lineRule="auto"/>
    </w:pPr>
  </w:style>
  <w:style w:type="character" w:customStyle="1" w:styleId="BodyText2Char">
    <w:name w:val="Body Text 2 Char"/>
    <w:basedOn w:val="DefaultParagraphFont"/>
    <w:link w:val="BodyText2"/>
    <w:uiPriority w:val="99"/>
    <w:semiHidden/>
    <w:rsid w:val="000A5595"/>
    <w:rPr>
      <w:rFonts w:ascii="Roboto" w:hAnsi="Roboto"/>
    </w:rPr>
  </w:style>
  <w:style w:type="paragraph" w:styleId="BodyText3">
    <w:name w:val="Body Text 3"/>
    <w:basedOn w:val="Normal"/>
    <w:link w:val="BodyText3Char"/>
    <w:uiPriority w:val="99"/>
    <w:semiHidden/>
    <w:unhideWhenUsed/>
    <w:rsid w:val="000A5595"/>
    <w:pPr>
      <w:spacing w:after="120"/>
    </w:pPr>
    <w:rPr>
      <w:sz w:val="16"/>
      <w:szCs w:val="16"/>
    </w:rPr>
  </w:style>
  <w:style w:type="character" w:customStyle="1" w:styleId="BodyText3Char">
    <w:name w:val="Body Text 3 Char"/>
    <w:basedOn w:val="DefaultParagraphFont"/>
    <w:link w:val="BodyText3"/>
    <w:uiPriority w:val="99"/>
    <w:semiHidden/>
    <w:rsid w:val="000A5595"/>
    <w:rPr>
      <w:rFonts w:ascii="Roboto" w:hAnsi="Roboto"/>
      <w:sz w:val="16"/>
      <w:szCs w:val="16"/>
    </w:rPr>
  </w:style>
  <w:style w:type="paragraph" w:styleId="BodyTextFirstIndent">
    <w:name w:val="Body Text First Indent"/>
    <w:basedOn w:val="BodyText"/>
    <w:link w:val="BodyTextFirstIndentChar"/>
    <w:uiPriority w:val="99"/>
    <w:semiHidden/>
    <w:unhideWhenUsed/>
    <w:rsid w:val="000A5595"/>
    <w:pPr>
      <w:spacing w:after="160"/>
      <w:ind w:firstLine="360"/>
    </w:pPr>
  </w:style>
  <w:style w:type="character" w:customStyle="1" w:styleId="BodyTextFirstIndentChar">
    <w:name w:val="Body Text First Indent Char"/>
    <w:basedOn w:val="BodyTextChar"/>
    <w:link w:val="BodyTextFirstIndent"/>
    <w:uiPriority w:val="99"/>
    <w:semiHidden/>
    <w:rsid w:val="000A5595"/>
    <w:rPr>
      <w:rFonts w:ascii="Roboto" w:hAnsi="Roboto"/>
    </w:rPr>
  </w:style>
  <w:style w:type="paragraph" w:styleId="BodyTextIndent">
    <w:name w:val="Body Text Indent"/>
    <w:basedOn w:val="Normal"/>
    <w:link w:val="BodyTextIndentChar"/>
    <w:uiPriority w:val="99"/>
    <w:semiHidden/>
    <w:unhideWhenUsed/>
    <w:rsid w:val="000A5595"/>
    <w:pPr>
      <w:spacing w:after="120"/>
      <w:ind w:left="360"/>
    </w:pPr>
  </w:style>
  <w:style w:type="character" w:customStyle="1" w:styleId="BodyTextIndentChar">
    <w:name w:val="Body Text Indent Char"/>
    <w:basedOn w:val="DefaultParagraphFont"/>
    <w:link w:val="BodyTextIndent"/>
    <w:uiPriority w:val="99"/>
    <w:semiHidden/>
    <w:rsid w:val="000A5595"/>
    <w:rPr>
      <w:rFonts w:ascii="Roboto" w:hAnsi="Roboto"/>
    </w:rPr>
  </w:style>
  <w:style w:type="paragraph" w:styleId="BodyTextFirstIndent2">
    <w:name w:val="Body Text First Indent 2"/>
    <w:basedOn w:val="BodyTextIndent"/>
    <w:link w:val="BodyTextFirstIndent2Char"/>
    <w:uiPriority w:val="99"/>
    <w:semiHidden/>
    <w:unhideWhenUsed/>
    <w:rsid w:val="000A5595"/>
    <w:pPr>
      <w:spacing w:after="160"/>
      <w:ind w:firstLine="360"/>
    </w:pPr>
  </w:style>
  <w:style w:type="character" w:customStyle="1" w:styleId="BodyTextFirstIndent2Char">
    <w:name w:val="Body Text First Indent 2 Char"/>
    <w:basedOn w:val="BodyTextIndentChar"/>
    <w:link w:val="BodyTextFirstIndent2"/>
    <w:uiPriority w:val="99"/>
    <w:semiHidden/>
    <w:rsid w:val="000A5595"/>
    <w:rPr>
      <w:rFonts w:ascii="Roboto" w:hAnsi="Roboto"/>
    </w:rPr>
  </w:style>
  <w:style w:type="paragraph" w:styleId="BodyTextIndent2">
    <w:name w:val="Body Text Indent 2"/>
    <w:basedOn w:val="Normal"/>
    <w:link w:val="BodyTextIndent2Char"/>
    <w:uiPriority w:val="99"/>
    <w:semiHidden/>
    <w:unhideWhenUsed/>
    <w:rsid w:val="000A5595"/>
    <w:pPr>
      <w:spacing w:after="120" w:line="480" w:lineRule="auto"/>
      <w:ind w:left="360"/>
    </w:pPr>
  </w:style>
  <w:style w:type="character" w:customStyle="1" w:styleId="BodyTextIndent2Char">
    <w:name w:val="Body Text Indent 2 Char"/>
    <w:basedOn w:val="DefaultParagraphFont"/>
    <w:link w:val="BodyTextIndent2"/>
    <w:uiPriority w:val="99"/>
    <w:semiHidden/>
    <w:rsid w:val="000A5595"/>
    <w:rPr>
      <w:rFonts w:ascii="Roboto" w:hAnsi="Roboto"/>
    </w:rPr>
  </w:style>
  <w:style w:type="paragraph" w:styleId="BodyTextIndent3">
    <w:name w:val="Body Text Indent 3"/>
    <w:basedOn w:val="Normal"/>
    <w:link w:val="BodyTextIndent3Char"/>
    <w:uiPriority w:val="99"/>
    <w:semiHidden/>
    <w:unhideWhenUsed/>
    <w:rsid w:val="000A559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A5595"/>
    <w:rPr>
      <w:rFonts w:ascii="Roboto" w:hAnsi="Roboto"/>
      <w:sz w:val="16"/>
      <w:szCs w:val="16"/>
    </w:rPr>
  </w:style>
  <w:style w:type="paragraph" w:styleId="Caption">
    <w:name w:val="caption"/>
    <w:basedOn w:val="Normal"/>
    <w:next w:val="Normal"/>
    <w:uiPriority w:val="35"/>
    <w:semiHidden/>
    <w:unhideWhenUsed/>
    <w:qFormat/>
    <w:rsid w:val="000A5595"/>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0A5595"/>
    <w:pPr>
      <w:spacing w:after="0" w:line="240" w:lineRule="auto"/>
      <w:ind w:left="4320"/>
    </w:pPr>
  </w:style>
  <w:style w:type="character" w:customStyle="1" w:styleId="ClosingChar">
    <w:name w:val="Closing Char"/>
    <w:basedOn w:val="DefaultParagraphFont"/>
    <w:link w:val="Closing"/>
    <w:uiPriority w:val="99"/>
    <w:semiHidden/>
    <w:rsid w:val="000A5595"/>
    <w:rPr>
      <w:rFonts w:ascii="Roboto" w:hAnsi="Roboto"/>
    </w:rPr>
  </w:style>
  <w:style w:type="paragraph" w:styleId="CommentText">
    <w:name w:val="annotation text"/>
    <w:basedOn w:val="Normal"/>
    <w:link w:val="CommentTextChar"/>
    <w:uiPriority w:val="99"/>
    <w:semiHidden/>
    <w:unhideWhenUsed/>
    <w:rsid w:val="000A5595"/>
    <w:pPr>
      <w:spacing w:line="240" w:lineRule="auto"/>
    </w:pPr>
    <w:rPr>
      <w:sz w:val="20"/>
      <w:szCs w:val="20"/>
    </w:rPr>
  </w:style>
  <w:style w:type="character" w:customStyle="1" w:styleId="CommentTextChar">
    <w:name w:val="Comment Text Char"/>
    <w:basedOn w:val="DefaultParagraphFont"/>
    <w:link w:val="CommentText"/>
    <w:uiPriority w:val="99"/>
    <w:semiHidden/>
    <w:rsid w:val="000A5595"/>
    <w:rPr>
      <w:rFonts w:ascii="Roboto" w:hAnsi="Roboto"/>
      <w:sz w:val="20"/>
      <w:szCs w:val="20"/>
    </w:rPr>
  </w:style>
  <w:style w:type="paragraph" w:styleId="CommentSubject">
    <w:name w:val="annotation subject"/>
    <w:basedOn w:val="CommentText"/>
    <w:next w:val="CommentText"/>
    <w:link w:val="CommentSubjectChar"/>
    <w:uiPriority w:val="99"/>
    <w:semiHidden/>
    <w:unhideWhenUsed/>
    <w:rsid w:val="000A5595"/>
    <w:rPr>
      <w:b/>
      <w:bCs/>
    </w:rPr>
  </w:style>
  <w:style w:type="character" w:customStyle="1" w:styleId="CommentSubjectChar">
    <w:name w:val="Comment Subject Char"/>
    <w:basedOn w:val="CommentTextChar"/>
    <w:link w:val="CommentSubject"/>
    <w:uiPriority w:val="99"/>
    <w:semiHidden/>
    <w:rsid w:val="000A5595"/>
    <w:rPr>
      <w:rFonts w:ascii="Roboto" w:hAnsi="Roboto"/>
      <w:b/>
      <w:bCs/>
      <w:sz w:val="20"/>
      <w:szCs w:val="20"/>
    </w:rPr>
  </w:style>
  <w:style w:type="paragraph" w:styleId="Date">
    <w:name w:val="Date"/>
    <w:basedOn w:val="Normal"/>
    <w:next w:val="Normal"/>
    <w:link w:val="DateChar"/>
    <w:uiPriority w:val="99"/>
    <w:semiHidden/>
    <w:unhideWhenUsed/>
    <w:rsid w:val="000A5595"/>
  </w:style>
  <w:style w:type="character" w:customStyle="1" w:styleId="DateChar">
    <w:name w:val="Date Char"/>
    <w:basedOn w:val="DefaultParagraphFont"/>
    <w:link w:val="Date"/>
    <w:uiPriority w:val="99"/>
    <w:semiHidden/>
    <w:rsid w:val="000A5595"/>
    <w:rPr>
      <w:rFonts w:ascii="Roboto" w:hAnsi="Roboto"/>
    </w:rPr>
  </w:style>
  <w:style w:type="paragraph" w:styleId="DocumentMap">
    <w:name w:val="Document Map"/>
    <w:basedOn w:val="Normal"/>
    <w:link w:val="DocumentMapChar"/>
    <w:uiPriority w:val="99"/>
    <w:semiHidden/>
    <w:unhideWhenUsed/>
    <w:rsid w:val="000A559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A5595"/>
    <w:rPr>
      <w:rFonts w:ascii="Segoe UI" w:hAnsi="Segoe UI" w:cs="Segoe UI"/>
      <w:sz w:val="16"/>
      <w:szCs w:val="16"/>
    </w:rPr>
  </w:style>
  <w:style w:type="paragraph" w:styleId="E-mailSignature">
    <w:name w:val="E-mail Signature"/>
    <w:basedOn w:val="Normal"/>
    <w:link w:val="E-mailSignatureChar"/>
    <w:uiPriority w:val="99"/>
    <w:semiHidden/>
    <w:unhideWhenUsed/>
    <w:rsid w:val="000A5595"/>
    <w:pPr>
      <w:spacing w:after="0" w:line="240" w:lineRule="auto"/>
    </w:pPr>
  </w:style>
  <w:style w:type="character" w:customStyle="1" w:styleId="E-mailSignatureChar">
    <w:name w:val="E-mail Signature Char"/>
    <w:basedOn w:val="DefaultParagraphFont"/>
    <w:link w:val="E-mailSignature"/>
    <w:uiPriority w:val="99"/>
    <w:semiHidden/>
    <w:rsid w:val="000A5595"/>
    <w:rPr>
      <w:rFonts w:ascii="Roboto" w:hAnsi="Roboto"/>
    </w:rPr>
  </w:style>
  <w:style w:type="paragraph" w:styleId="EndnoteText">
    <w:name w:val="endnote text"/>
    <w:basedOn w:val="Normal"/>
    <w:link w:val="EndnoteTextChar"/>
    <w:uiPriority w:val="99"/>
    <w:semiHidden/>
    <w:unhideWhenUsed/>
    <w:rsid w:val="000A559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A5595"/>
    <w:rPr>
      <w:rFonts w:ascii="Roboto" w:hAnsi="Roboto"/>
      <w:sz w:val="20"/>
      <w:szCs w:val="20"/>
    </w:rPr>
  </w:style>
  <w:style w:type="paragraph" w:styleId="EnvelopeAddress">
    <w:name w:val="envelope address"/>
    <w:basedOn w:val="Normal"/>
    <w:uiPriority w:val="99"/>
    <w:semiHidden/>
    <w:unhideWhenUsed/>
    <w:rsid w:val="000A5595"/>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0A5595"/>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A55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5595"/>
    <w:rPr>
      <w:rFonts w:ascii="Roboto" w:hAnsi="Roboto"/>
      <w:sz w:val="20"/>
      <w:szCs w:val="20"/>
    </w:rPr>
  </w:style>
  <w:style w:type="paragraph" w:styleId="HTMLAddress">
    <w:name w:val="HTML Address"/>
    <w:basedOn w:val="Normal"/>
    <w:link w:val="HTMLAddressChar"/>
    <w:uiPriority w:val="99"/>
    <w:semiHidden/>
    <w:unhideWhenUsed/>
    <w:rsid w:val="000A5595"/>
    <w:pPr>
      <w:spacing w:after="0" w:line="240" w:lineRule="auto"/>
    </w:pPr>
    <w:rPr>
      <w:i/>
      <w:iCs/>
    </w:rPr>
  </w:style>
  <w:style w:type="character" w:customStyle="1" w:styleId="HTMLAddressChar">
    <w:name w:val="HTML Address Char"/>
    <w:basedOn w:val="DefaultParagraphFont"/>
    <w:link w:val="HTMLAddress"/>
    <w:uiPriority w:val="99"/>
    <w:semiHidden/>
    <w:rsid w:val="000A5595"/>
    <w:rPr>
      <w:rFonts w:ascii="Roboto" w:hAnsi="Roboto"/>
      <w:i/>
      <w:iCs/>
    </w:rPr>
  </w:style>
  <w:style w:type="paragraph" w:styleId="HTMLPreformatted">
    <w:name w:val="HTML Preformatted"/>
    <w:basedOn w:val="Normal"/>
    <w:link w:val="HTMLPreformattedChar"/>
    <w:uiPriority w:val="99"/>
    <w:semiHidden/>
    <w:unhideWhenUsed/>
    <w:rsid w:val="000A559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A5595"/>
    <w:rPr>
      <w:rFonts w:ascii="Consolas" w:hAnsi="Consolas"/>
      <w:sz w:val="20"/>
      <w:szCs w:val="20"/>
    </w:rPr>
  </w:style>
  <w:style w:type="paragraph" w:styleId="Index1">
    <w:name w:val="index 1"/>
    <w:basedOn w:val="Normal"/>
    <w:next w:val="Normal"/>
    <w:autoRedefine/>
    <w:uiPriority w:val="99"/>
    <w:semiHidden/>
    <w:unhideWhenUsed/>
    <w:rsid w:val="000A5595"/>
    <w:pPr>
      <w:spacing w:after="0" w:line="240" w:lineRule="auto"/>
      <w:ind w:left="240" w:hanging="240"/>
    </w:pPr>
  </w:style>
  <w:style w:type="paragraph" w:styleId="Index2">
    <w:name w:val="index 2"/>
    <w:basedOn w:val="Normal"/>
    <w:next w:val="Normal"/>
    <w:autoRedefine/>
    <w:uiPriority w:val="99"/>
    <w:semiHidden/>
    <w:unhideWhenUsed/>
    <w:rsid w:val="000A5595"/>
    <w:pPr>
      <w:spacing w:after="0" w:line="240" w:lineRule="auto"/>
      <w:ind w:left="480" w:hanging="240"/>
    </w:pPr>
  </w:style>
  <w:style w:type="paragraph" w:styleId="Index3">
    <w:name w:val="index 3"/>
    <w:basedOn w:val="Normal"/>
    <w:next w:val="Normal"/>
    <w:autoRedefine/>
    <w:uiPriority w:val="99"/>
    <w:semiHidden/>
    <w:unhideWhenUsed/>
    <w:rsid w:val="000A5595"/>
    <w:pPr>
      <w:spacing w:after="0" w:line="240" w:lineRule="auto"/>
      <w:ind w:left="720" w:hanging="240"/>
    </w:pPr>
  </w:style>
  <w:style w:type="paragraph" w:styleId="Index4">
    <w:name w:val="index 4"/>
    <w:basedOn w:val="Normal"/>
    <w:next w:val="Normal"/>
    <w:autoRedefine/>
    <w:uiPriority w:val="99"/>
    <w:semiHidden/>
    <w:unhideWhenUsed/>
    <w:rsid w:val="000A5595"/>
    <w:pPr>
      <w:spacing w:after="0" w:line="240" w:lineRule="auto"/>
      <w:ind w:left="960" w:hanging="240"/>
    </w:pPr>
  </w:style>
  <w:style w:type="paragraph" w:styleId="Index5">
    <w:name w:val="index 5"/>
    <w:basedOn w:val="Normal"/>
    <w:next w:val="Normal"/>
    <w:autoRedefine/>
    <w:uiPriority w:val="99"/>
    <w:semiHidden/>
    <w:unhideWhenUsed/>
    <w:rsid w:val="000A5595"/>
    <w:pPr>
      <w:spacing w:after="0" w:line="240" w:lineRule="auto"/>
      <w:ind w:left="1200" w:hanging="240"/>
    </w:pPr>
  </w:style>
  <w:style w:type="paragraph" w:styleId="Index6">
    <w:name w:val="index 6"/>
    <w:basedOn w:val="Normal"/>
    <w:next w:val="Normal"/>
    <w:autoRedefine/>
    <w:uiPriority w:val="99"/>
    <w:semiHidden/>
    <w:unhideWhenUsed/>
    <w:rsid w:val="000A5595"/>
    <w:pPr>
      <w:spacing w:after="0" w:line="240" w:lineRule="auto"/>
      <w:ind w:left="1440" w:hanging="240"/>
    </w:pPr>
  </w:style>
  <w:style w:type="paragraph" w:styleId="Index7">
    <w:name w:val="index 7"/>
    <w:basedOn w:val="Normal"/>
    <w:next w:val="Normal"/>
    <w:autoRedefine/>
    <w:uiPriority w:val="99"/>
    <w:semiHidden/>
    <w:unhideWhenUsed/>
    <w:rsid w:val="000A5595"/>
    <w:pPr>
      <w:spacing w:after="0" w:line="240" w:lineRule="auto"/>
      <w:ind w:left="1680" w:hanging="240"/>
    </w:pPr>
  </w:style>
  <w:style w:type="paragraph" w:styleId="Index8">
    <w:name w:val="index 8"/>
    <w:basedOn w:val="Normal"/>
    <w:next w:val="Normal"/>
    <w:autoRedefine/>
    <w:uiPriority w:val="99"/>
    <w:semiHidden/>
    <w:unhideWhenUsed/>
    <w:rsid w:val="000A5595"/>
    <w:pPr>
      <w:spacing w:after="0" w:line="240" w:lineRule="auto"/>
      <w:ind w:left="1920" w:hanging="240"/>
    </w:pPr>
  </w:style>
  <w:style w:type="paragraph" w:styleId="Index9">
    <w:name w:val="index 9"/>
    <w:basedOn w:val="Normal"/>
    <w:next w:val="Normal"/>
    <w:autoRedefine/>
    <w:uiPriority w:val="99"/>
    <w:semiHidden/>
    <w:unhideWhenUsed/>
    <w:rsid w:val="000A5595"/>
    <w:pPr>
      <w:spacing w:after="0" w:line="240" w:lineRule="auto"/>
      <w:ind w:left="2160" w:hanging="240"/>
    </w:pPr>
  </w:style>
  <w:style w:type="paragraph" w:styleId="IndexHeading">
    <w:name w:val="index heading"/>
    <w:basedOn w:val="Normal"/>
    <w:next w:val="Index1"/>
    <w:uiPriority w:val="99"/>
    <w:semiHidden/>
    <w:unhideWhenUsed/>
    <w:rsid w:val="000A5595"/>
    <w:rPr>
      <w:rFonts w:asciiTheme="majorHAnsi" w:eastAsiaTheme="majorEastAsia" w:hAnsiTheme="majorHAnsi" w:cstheme="majorBidi"/>
      <w:b/>
      <w:bCs/>
    </w:rPr>
  </w:style>
  <w:style w:type="paragraph" w:styleId="List">
    <w:name w:val="List"/>
    <w:basedOn w:val="Normal"/>
    <w:uiPriority w:val="99"/>
    <w:semiHidden/>
    <w:unhideWhenUsed/>
    <w:rsid w:val="000A5595"/>
    <w:pPr>
      <w:ind w:left="360" w:hanging="360"/>
      <w:contextualSpacing/>
    </w:pPr>
  </w:style>
  <w:style w:type="paragraph" w:styleId="List2">
    <w:name w:val="List 2"/>
    <w:basedOn w:val="Normal"/>
    <w:uiPriority w:val="99"/>
    <w:semiHidden/>
    <w:unhideWhenUsed/>
    <w:rsid w:val="000A5595"/>
    <w:pPr>
      <w:ind w:left="720" w:hanging="360"/>
      <w:contextualSpacing/>
    </w:pPr>
  </w:style>
  <w:style w:type="paragraph" w:styleId="List3">
    <w:name w:val="List 3"/>
    <w:basedOn w:val="Normal"/>
    <w:uiPriority w:val="99"/>
    <w:semiHidden/>
    <w:unhideWhenUsed/>
    <w:rsid w:val="000A5595"/>
    <w:pPr>
      <w:ind w:left="1080" w:hanging="360"/>
      <w:contextualSpacing/>
    </w:pPr>
  </w:style>
  <w:style w:type="paragraph" w:styleId="List4">
    <w:name w:val="List 4"/>
    <w:basedOn w:val="Normal"/>
    <w:uiPriority w:val="99"/>
    <w:semiHidden/>
    <w:unhideWhenUsed/>
    <w:rsid w:val="000A5595"/>
    <w:pPr>
      <w:ind w:left="1440" w:hanging="360"/>
      <w:contextualSpacing/>
    </w:pPr>
  </w:style>
  <w:style w:type="paragraph" w:styleId="List5">
    <w:name w:val="List 5"/>
    <w:basedOn w:val="Normal"/>
    <w:uiPriority w:val="99"/>
    <w:semiHidden/>
    <w:unhideWhenUsed/>
    <w:rsid w:val="000A5595"/>
    <w:pPr>
      <w:ind w:left="1800" w:hanging="360"/>
      <w:contextualSpacing/>
    </w:pPr>
  </w:style>
  <w:style w:type="paragraph" w:styleId="ListBullet">
    <w:name w:val="List Bullet"/>
    <w:basedOn w:val="Normal"/>
    <w:uiPriority w:val="99"/>
    <w:semiHidden/>
    <w:unhideWhenUsed/>
    <w:rsid w:val="000A5595"/>
    <w:pPr>
      <w:numPr>
        <w:numId w:val="27"/>
      </w:numPr>
      <w:contextualSpacing/>
    </w:pPr>
  </w:style>
  <w:style w:type="paragraph" w:styleId="ListBullet2">
    <w:name w:val="List Bullet 2"/>
    <w:basedOn w:val="Normal"/>
    <w:uiPriority w:val="99"/>
    <w:semiHidden/>
    <w:unhideWhenUsed/>
    <w:rsid w:val="000A5595"/>
    <w:pPr>
      <w:numPr>
        <w:numId w:val="28"/>
      </w:numPr>
      <w:contextualSpacing/>
    </w:pPr>
  </w:style>
  <w:style w:type="paragraph" w:styleId="ListBullet3">
    <w:name w:val="List Bullet 3"/>
    <w:basedOn w:val="Normal"/>
    <w:uiPriority w:val="99"/>
    <w:semiHidden/>
    <w:unhideWhenUsed/>
    <w:rsid w:val="000A5595"/>
    <w:pPr>
      <w:numPr>
        <w:numId w:val="29"/>
      </w:numPr>
      <w:contextualSpacing/>
    </w:pPr>
  </w:style>
  <w:style w:type="paragraph" w:styleId="ListBullet4">
    <w:name w:val="List Bullet 4"/>
    <w:basedOn w:val="Normal"/>
    <w:uiPriority w:val="99"/>
    <w:semiHidden/>
    <w:unhideWhenUsed/>
    <w:rsid w:val="000A5595"/>
    <w:pPr>
      <w:numPr>
        <w:numId w:val="30"/>
      </w:numPr>
      <w:contextualSpacing/>
    </w:pPr>
  </w:style>
  <w:style w:type="paragraph" w:styleId="ListBullet5">
    <w:name w:val="List Bullet 5"/>
    <w:basedOn w:val="Normal"/>
    <w:uiPriority w:val="99"/>
    <w:semiHidden/>
    <w:unhideWhenUsed/>
    <w:rsid w:val="000A5595"/>
    <w:pPr>
      <w:numPr>
        <w:numId w:val="31"/>
      </w:numPr>
      <w:contextualSpacing/>
    </w:pPr>
  </w:style>
  <w:style w:type="paragraph" w:styleId="ListContinue">
    <w:name w:val="List Continue"/>
    <w:basedOn w:val="Normal"/>
    <w:uiPriority w:val="99"/>
    <w:semiHidden/>
    <w:unhideWhenUsed/>
    <w:rsid w:val="000A5595"/>
    <w:pPr>
      <w:spacing w:after="120"/>
      <w:ind w:left="360"/>
      <w:contextualSpacing/>
    </w:pPr>
  </w:style>
  <w:style w:type="paragraph" w:styleId="ListContinue2">
    <w:name w:val="List Continue 2"/>
    <w:basedOn w:val="Normal"/>
    <w:uiPriority w:val="99"/>
    <w:semiHidden/>
    <w:unhideWhenUsed/>
    <w:rsid w:val="000A5595"/>
    <w:pPr>
      <w:spacing w:after="120"/>
      <w:ind w:left="720"/>
      <w:contextualSpacing/>
    </w:pPr>
  </w:style>
  <w:style w:type="paragraph" w:styleId="ListContinue3">
    <w:name w:val="List Continue 3"/>
    <w:basedOn w:val="Normal"/>
    <w:uiPriority w:val="99"/>
    <w:semiHidden/>
    <w:unhideWhenUsed/>
    <w:rsid w:val="000A5595"/>
    <w:pPr>
      <w:spacing w:after="120"/>
      <w:ind w:left="1080"/>
      <w:contextualSpacing/>
    </w:pPr>
  </w:style>
  <w:style w:type="paragraph" w:styleId="ListContinue4">
    <w:name w:val="List Continue 4"/>
    <w:basedOn w:val="Normal"/>
    <w:uiPriority w:val="99"/>
    <w:semiHidden/>
    <w:unhideWhenUsed/>
    <w:rsid w:val="000A5595"/>
    <w:pPr>
      <w:spacing w:after="120"/>
      <w:ind w:left="1440"/>
      <w:contextualSpacing/>
    </w:pPr>
  </w:style>
  <w:style w:type="paragraph" w:styleId="ListContinue5">
    <w:name w:val="List Continue 5"/>
    <w:basedOn w:val="Normal"/>
    <w:uiPriority w:val="99"/>
    <w:semiHidden/>
    <w:unhideWhenUsed/>
    <w:rsid w:val="000A5595"/>
    <w:pPr>
      <w:spacing w:after="120"/>
      <w:ind w:left="1800"/>
      <w:contextualSpacing/>
    </w:pPr>
  </w:style>
  <w:style w:type="paragraph" w:styleId="ListNumber">
    <w:name w:val="List Number"/>
    <w:basedOn w:val="Normal"/>
    <w:uiPriority w:val="99"/>
    <w:semiHidden/>
    <w:unhideWhenUsed/>
    <w:rsid w:val="000A5595"/>
    <w:pPr>
      <w:numPr>
        <w:numId w:val="32"/>
      </w:numPr>
      <w:contextualSpacing/>
    </w:pPr>
  </w:style>
  <w:style w:type="paragraph" w:styleId="ListNumber2">
    <w:name w:val="List Number 2"/>
    <w:basedOn w:val="Normal"/>
    <w:uiPriority w:val="99"/>
    <w:semiHidden/>
    <w:unhideWhenUsed/>
    <w:rsid w:val="000A5595"/>
    <w:pPr>
      <w:numPr>
        <w:numId w:val="33"/>
      </w:numPr>
      <w:contextualSpacing/>
    </w:pPr>
  </w:style>
  <w:style w:type="paragraph" w:styleId="ListNumber3">
    <w:name w:val="List Number 3"/>
    <w:basedOn w:val="Normal"/>
    <w:uiPriority w:val="99"/>
    <w:semiHidden/>
    <w:unhideWhenUsed/>
    <w:rsid w:val="000A5595"/>
    <w:pPr>
      <w:numPr>
        <w:numId w:val="34"/>
      </w:numPr>
      <w:contextualSpacing/>
    </w:pPr>
  </w:style>
  <w:style w:type="paragraph" w:styleId="ListNumber4">
    <w:name w:val="List Number 4"/>
    <w:basedOn w:val="Normal"/>
    <w:uiPriority w:val="99"/>
    <w:semiHidden/>
    <w:unhideWhenUsed/>
    <w:rsid w:val="000A5595"/>
    <w:pPr>
      <w:numPr>
        <w:numId w:val="35"/>
      </w:numPr>
      <w:contextualSpacing/>
    </w:pPr>
  </w:style>
  <w:style w:type="paragraph" w:styleId="ListNumber5">
    <w:name w:val="List Number 5"/>
    <w:basedOn w:val="Normal"/>
    <w:uiPriority w:val="99"/>
    <w:semiHidden/>
    <w:unhideWhenUsed/>
    <w:rsid w:val="000A5595"/>
    <w:pPr>
      <w:numPr>
        <w:numId w:val="36"/>
      </w:numPr>
      <w:contextualSpacing/>
    </w:pPr>
  </w:style>
  <w:style w:type="paragraph" w:styleId="MacroText">
    <w:name w:val="macro"/>
    <w:link w:val="MacroTextChar"/>
    <w:uiPriority w:val="99"/>
    <w:semiHidden/>
    <w:unhideWhenUsed/>
    <w:rsid w:val="000A559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0A5595"/>
    <w:rPr>
      <w:rFonts w:ascii="Consolas" w:hAnsi="Consolas"/>
      <w:sz w:val="20"/>
      <w:szCs w:val="20"/>
    </w:rPr>
  </w:style>
  <w:style w:type="paragraph" w:styleId="MessageHeader">
    <w:name w:val="Message Header"/>
    <w:basedOn w:val="Normal"/>
    <w:link w:val="MessageHeaderChar"/>
    <w:uiPriority w:val="99"/>
    <w:semiHidden/>
    <w:unhideWhenUsed/>
    <w:rsid w:val="000A559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0A5595"/>
    <w:rPr>
      <w:rFonts w:asciiTheme="majorHAnsi" w:eastAsiaTheme="majorEastAsia" w:hAnsiTheme="majorHAnsi" w:cstheme="majorBidi"/>
      <w:shd w:val="pct20" w:color="auto" w:fill="auto"/>
    </w:rPr>
  </w:style>
  <w:style w:type="paragraph" w:styleId="NoSpacing">
    <w:name w:val="No Spacing"/>
    <w:uiPriority w:val="1"/>
    <w:qFormat/>
    <w:rsid w:val="000A5595"/>
    <w:pPr>
      <w:spacing w:after="0" w:line="240" w:lineRule="auto"/>
    </w:pPr>
    <w:rPr>
      <w:rFonts w:ascii="Roboto" w:hAnsi="Roboto"/>
    </w:rPr>
  </w:style>
  <w:style w:type="paragraph" w:styleId="NormalIndent">
    <w:name w:val="Normal Indent"/>
    <w:basedOn w:val="Normal"/>
    <w:uiPriority w:val="99"/>
    <w:semiHidden/>
    <w:unhideWhenUsed/>
    <w:rsid w:val="000A5595"/>
    <w:pPr>
      <w:ind w:left="720"/>
    </w:pPr>
  </w:style>
  <w:style w:type="paragraph" w:styleId="NoteHeading">
    <w:name w:val="Note Heading"/>
    <w:basedOn w:val="Normal"/>
    <w:next w:val="Normal"/>
    <w:link w:val="NoteHeadingChar"/>
    <w:uiPriority w:val="99"/>
    <w:semiHidden/>
    <w:unhideWhenUsed/>
    <w:rsid w:val="000A5595"/>
    <w:pPr>
      <w:spacing w:after="0" w:line="240" w:lineRule="auto"/>
    </w:pPr>
  </w:style>
  <w:style w:type="character" w:customStyle="1" w:styleId="NoteHeadingChar">
    <w:name w:val="Note Heading Char"/>
    <w:basedOn w:val="DefaultParagraphFont"/>
    <w:link w:val="NoteHeading"/>
    <w:uiPriority w:val="99"/>
    <w:semiHidden/>
    <w:rsid w:val="000A5595"/>
    <w:rPr>
      <w:rFonts w:ascii="Roboto" w:hAnsi="Roboto"/>
    </w:rPr>
  </w:style>
  <w:style w:type="paragraph" w:styleId="PlainText">
    <w:name w:val="Plain Text"/>
    <w:basedOn w:val="Normal"/>
    <w:link w:val="PlainTextChar"/>
    <w:uiPriority w:val="99"/>
    <w:semiHidden/>
    <w:unhideWhenUsed/>
    <w:rsid w:val="000A559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A5595"/>
    <w:rPr>
      <w:rFonts w:ascii="Consolas" w:hAnsi="Consolas"/>
      <w:sz w:val="21"/>
      <w:szCs w:val="21"/>
    </w:rPr>
  </w:style>
  <w:style w:type="paragraph" w:styleId="Salutation">
    <w:name w:val="Salutation"/>
    <w:basedOn w:val="Normal"/>
    <w:next w:val="Normal"/>
    <w:link w:val="SalutationChar"/>
    <w:uiPriority w:val="99"/>
    <w:semiHidden/>
    <w:unhideWhenUsed/>
    <w:rsid w:val="000A5595"/>
  </w:style>
  <w:style w:type="character" w:customStyle="1" w:styleId="SalutationChar">
    <w:name w:val="Salutation Char"/>
    <w:basedOn w:val="DefaultParagraphFont"/>
    <w:link w:val="Salutation"/>
    <w:uiPriority w:val="99"/>
    <w:semiHidden/>
    <w:rsid w:val="000A5595"/>
    <w:rPr>
      <w:rFonts w:ascii="Roboto" w:hAnsi="Roboto"/>
    </w:rPr>
  </w:style>
  <w:style w:type="paragraph" w:styleId="Signature">
    <w:name w:val="Signature"/>
    <w:basedOn w:val="Normal"/>
    <w:link w:val="SignatureChar"/>
    <w:uiPriority w:val="99"/>
    <w:semiHidden/>
    <w:unhideWhenUsed/>
    <w:rsid w:val="000A5595"/>
    <w:pPr>
      <w:spacing w:after="0" w:line="240" w:lineRule="auto"/>
      <w:ind w:left="4320"/>
    </w:pPr>
  </w:style>
  <w:style w:type="character" w:customStyle="1" w:styleId="SignatureChar">
    <w:name w:val="Signature Char"/>
    <w:basedOn w:val="DefaultParagraphFont"/>
    <w:link w:val="Signature"/>
    <w:uiPriority w:val="99"/>
    <w:semiHidden/>
    <w:rsid w:val="000A5595"/>
    <w:rPr>
      <w:rFonts w:ascii="Roboto" w:hAnsi="Roboto"/>
    </w:rPr>
  </w:style>
  <w:style w:type="paragraph" w:styleId="TableofAuthorities">
    <w:name w:val="table of authorities"/>
    <w:basedOn w:val="Normal"/>
    <w:next w:val="Normal"/>
    <w:uiPriority w:val="99"/>
    <w:semiHidden/>
    <w:unhideWhenUsed/>
    <w:rsid w:val="000A5595"/>
    <w:pPr>
      <w:spacing w:after="0"/>
      <w:ind w:left="240" w:hanging="240"/>
    </w:pPr>
  </w:style>
  <w:style w:type="paragraph" w:styleId="TableofFigures">
    <w:name w:val="table of figures"/>
    <w:basedOn w:val="Normal"/>
    <w:next w:val="Normal"/>
    <w:uiPriority w:val="99"/>
    <w:semiHidden/>
    <w:unhideWhenUsed/>
    <w:rsid w:val="000A5595"/>
    <w:pPr>
      <w:spacing w:after="0"/>
    </w:pPr>
  </w:style>
  <w:style w:type="paragraph" w:styleId="TOAHeading">
    <w:name w:val="toa heading"/>
    <w:basedOn w:val="Normal"/>
    <w:next w:val="Normal"/>
    <w:uiPriority w:val="99"/>
    <w:semiHidden/>
    <w:unhideWhenUsed/>
    <w:rsid w:val="000A5595"/>
    <w:pPr>
      <w:spacing w:before="12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0A5595"/>
    <w:pPr>
      <w:spacing w:after="100"/>
      <w:ind w:left="720"/>
    </w:pPr>
  </w:style>
  <w:style w:type="paragraph" w:styleId="TOC5">
    <w:name w:val="toc 5"/>
    <w:basedOn w:val="Normal"/>
    <w:next w:val="Normal"/>
    <w:autoRedefine/>
    <w:uiPriority w:val="39"/>
    <w:semiHidden/>
    <w:unhideWhenUsed/>
    <w:rsid w:val="000A5595"/>
    <w:pPr>
      <w:spacing w:after="100"/>
      <w:ind w:left="960"/>
    </w:pPr>
  </w:style>
  <w:style w:type="paragraph" w:styleId="TOC6">
    <w:name w:val="toc 6"/>
    <w:basedOn w:val="Normal"/>
    <w:next w:val="Normal"/>
    <w:autoRedefine/>
    <w:uiPriority w:val="39"/>
    <w:semiHidden/>
    <w:unhideWhenUsed/>
    <w:rsid w:val="000A5595"/>
    <w:pPr>
      <w:spacing w:after="100"/>
      <w:ind w:left="1200"/>
    </w:pPr>
  </w:style>
  <w:style w:type="paragraph" w:styleId="TOC7">
    <w:name w:val="toc 7"/>
    <w:basedOn w:val="Normal"/>
    <w:next w:val="Normal"/>
    <w:autoRedefine/>
    <w:uiPriority w:val="39"/>
    <w:semiHidden/>
    <w:unhideWhenUsed/>
    <w:rsid w:val="000A5595"/>
    <w:pPr>
      <w:spacing w:after="100"/>
      <w:ind w:left="1440"/>
    </w:pPr>
  </w:style>
  <w:style w:type="paragraph" w:styleId="TOC8">
    <w:name w:val="toc 8"/>
    <w:basedOn w:val="Normal"/>
    <w:next w:val="Normal"/>
    <w:autoRedefine/>
    <w:uiPriority w:val="39"/>
    <w:semiHidden/>
    <w:unhideWhenUsed/>
    <w:rsid w:val="000A5595"/>
    <w:pPr>
      <w:spacing w:after="100"/>
      <w:ind w:left="1680"/>
    </w:pPr>
  </w:style>
  <w:style w:type="paragraph" w:styleId="TOC9">
    <w:name w:val="toc 9"/>
    <w:basedOn w:val="Normal"/>
    <w:next w:val="Normal"/>
    <w:autoRedefine/>
    <w:uiPriority w:val="39"/>
    <w:semiHidden/>
    <w:unhideWhenUsed/>
    <w:rsid w:val="000A5595"/>
    <w:pPr>
      <w:spacing w:after="100"/>
      <w:ind w:left="1920"/>
    </w:pPr>
  </w:style>
  <w:style w:type="character" w:styleId="UnresolvedMention">
    <w:name w:val="Unresolved Mention"/>
    <w:basedOn w:val="DefaultParagraphFont"/>
    <w:uiPriority w:val="99"/>
    <w:semiHidden/>
    <w:unhideWhenUsed/>
    <w:rsid w:val="00EC35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F8DB6-6F1F-48F7-96E9-B03066514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3183</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CharactersWithSpaces>
  <SharedDoc>false</SharedDoc>
  <HLinks>
    <vt:vector size="306" baseType="variant">
      <vt:variant>
        <vt:i4>2031678</vt:i4>
      </vt:variant>
      <vt:variant>
        <vt:i4>302</vt:i4>
      </vt:variant>
      <vt:variant>
        <vt:i4>0</vt:i4>
      </vt:variant>
      <vt:variant>
        <vt:i4>5</vt:i4>
      </vt:variant>
      <vt:variant>
        <vt:lpwstr/>
      </vt:variant>
      <vt:variant>
        <vt:lpwstr>_Toc214009805</vt:lpwstr>
      </vt:variant>
      <vt:variant>
        <vt:i4>2031678</vt:i4>
      </vt:variant>
      <vt:variant>
        <vt:i4>296</vt:i4>
      </vt:variant>
      <vt:variant>
        <vt:i4>0</vt:i4>
      </vt:variant>
      <vt:variant>
        <vt:i4>5</vt:i4>
      </vt:variant>
      <vt:variant>
        <vt:lpwstr/>
      </vt:variant>
      <vt:variant>
        <vt:lpwstr>_Toc214009804</vt:lpwstr>
      </vt:variant>
      <vt:variant>
        <vt:i4>2031678</vt:i4>
      </vt:variant>
      <vt:variant>
        <vt:i4>290</vt:i4>
      </vt:variant>
      <vt:variant>
        <vt:i4>0</vt:i4>
      </vt:variant>
      <vt:variant>
        <vt:i4>5</vt:i4>
      </vt:variant>
      <vt:variant>
        <vt:lpwstr/>
      </vt:variant>
      <vt:variant>
        <vt:lpwstr>_Toc214009803</vt:lpwstr>
      </vt:variant>
      <vt:variant>
        <vt:i4>2031678</vt:i4>
      </vt:variant>
      <vt:variant>
        <vt:i4>284</vt:i4>
      </vt:variant>
      <vt:variant>
        <vt:i4>0</vt:i4>
      </vt:variant>
      <vt:variant>
        <vt:i4>5</vt:i4>
      </vt:variant>
      <vt:variant>
        <vt:lpwstr/>
      </vt:variant>
      <vt:variant>
        <vt:lpwstr>_Toc214009802</vt:lpwstr>
      </vt:variant>
      <vt:variant>
        <vt:i4>2031678</vt:i4>
      </vt:variant>
      <vt:variant>
        <vt:i4>278</vt:i4>
      </vt:variant>
      <vt:variant>
        <vt:i4>0</vt:i4>
      </vt:variant>
      <vt:variant>
        <vt:i4>5</vt:i4>
      </vt:variant>
      <vt:variant>
        <vt:lpwstr/>
      </vt:variant>
      <vt:variant>
        <vt:lpwstr>_Toc214009801</vt:lpwstr>
      </vt:variant>
      <vt:variant>
        <vt:i4>2031678</vt:i4>
      </vt:variant>
      <vt:variant>
        <vt:i4>272</vt:i4>
      </vt:variant>
      <vt:variant>
        <vt:i4>0</vt:i4>
      </vt:variant>
      <vt:variant>
        <vt:i4>5</vt:i4>
      </vt:variant>
      <vt:variant>
        <vt:lpwstr/>
      </vt:variant>
      <vt:variant>
        <vt:lpwstr>_Toc214009800</vt:lpwstr>
      </vt:variant>
      <vt:variant>
        <vt:i4>1441841</vt:i4>
      </vt:variant>
      <vt:variant>
        <vt:i4>266</vt:i4>
      </vt:variant>
      <vt:variant>
        <vt:i4>0</vt:i4>
      </vt:variant>
      <vt:variant>
        <vt:i4>5</vt:i4>
      </vt:variant>
      <vt:variant>
        <vt:lpwstr/>
      </vt:variant>
      <vt:variant>
        <vt:lpwstr>_Toc214009799</vt:lpwstr>
      </vt:variant>
      <vt:variant>
        <vt:i4>1441841</vt:i4>
      </vt:variant>
      <vt:variant>
        <vt:i4>260</vt:i4>
      </vt:variant>
      <vt:variant>
        <vt:i4>0</vt:i4>
      </vt:variant>
      <vt:variant>
        <vt:i4>5</vt:i4>
      </vt:variant>
      <vt:variant>
        <vt:lpwstr/>
      </vt:variant>
      <vt:variant>
        <vt:lpwstr>_Toc214009798</vt:lpwstr>
      </vt:variant>
      <vt:variant>
        <vt:i4>1441841</vt:i4>
      </vt:variant>
      <vt:variant>
        <vt:i4>254</vt:i4>
      </vt:variant>
      <vt:variant>
        <vt:i4>0</vt:i4>
      </vt:variant>
      <vt:variant>
        <vt:i4>5</vt:i4>
      </vt:variant>
      <vt:variant>
        <vt:lpwstr/>
      </vt:variant>
      <vt:variant>
        <vt:lpwstr>_Toc214009797</vt:lpwstr>
      </vt:variant>
      <vt:variant>
        <vt:i4>1441841</vt:i4>
      </vt:variant>
      <vt:variant>
        <vt:i4>248</vt:i4>
      </vt:variant>
      <vt:variant>
        <vt:i4>0</vt:i4>
      </vt:variant>
      <vt:variant>
        <vt:i4>5</vt:i4>
      </vt:variant>
      <vt:variant>
        <vt:lpwstr/>
      </vt:variant>
      <vt:variant>
        <vt:lpwstr>_Toc214009796</vt:lpwstr>
      </vt:variant>
      <vt:variant>
        <vt:i4>1441841</vt:i4>
      </vt:variant>
      <vt:variant>
        <vt:i4>242</vt:i4>
      </vt:variant>
      <vt:variant>
        <vt:i4>0</vt:i4>
      </vt:variant>
      <vt:variant>
        <vt:i4>5</vt:i4>
      </vt:variant>
      <vt:variant>
        <vt:lpwstr/>
      </vt:variant>
      <vt:variant>
        <vt:lpwstr>_Toc214009795</vt:lpwstr>
      </vt:variant>
      <vt:variant>
        <vt:i4>1441841</vt:i4>
      </vt:variant>
      <vt:variant>
        <vt:i4>236</vt:i4>
      </vt:variant>
      <vt:variant>
        <vt:i4>0</vt:i4>
      </vt:variant>
      <vt:variant>
        <vt:i4>5</vt:i4>
      </vt:variant>
      <vt:variant>
        <vt:lpwstr/>
      </vt:variant>
      <vt:variant>
        <vt:lpwstr>_Toc214009794</vt:lpwstr>
      </vt:variant>
      <vt:variant>
        <vt:i4>1441841</vt:i4>
      </vt:variant>
      <vt:variant>
        <vt:i4>230</vt:i4>
      </vt:variant>
      <vt:variant>
        <vt:i4>0</vt:i4>
      </vt:variant>
      <vt:variant>
        <vt:i4>5</vt:i4>
      </vt:variant>
      <vt:variant>
        <vt:lpwstr/>
      </vt:variant>
      <vt:variant>
        <vt:lpwstr>_Toc214009793</vt:lpwstr>
      </vt:variant>
      <vt:variant>
        <vt:i4>1441841</vt:i4>
      </vt:variant>
      <vt:variant>
        <vt:i4>224</vt:i4>
      </vt:variant>
      <vt:variant>
        <vt:i4>0</vt:i4>
      </vt:variant>
      <vt:variant>
        <vt:i4>5</vt:i4>
      </vt:variant>
      <vt:variant>
        <vt:lpwstr/>
      </vt:variant>
      <vt:variant>
        <vt:lpwstr>_Toc214009792</vt:lpwstr>
      </vt:variant>
      <vt:variant>
        <vt:i4>1441841</vt:i4>
      </vt:variant>
      <vt:variant>
        <vt:i4>218</vt:i4>
      </vt:variant>
      <vt:variant>
        <vt:i4>0</vt:i4>
      </vt:variant>
      <vt:variant>
        <vt:i4>5</vt:i4>
      </vt:variant>
      <vt:variant>
        <vt:lpwstr/>
      </vt:variant>
      <vt:variant>
        <vt:lpwstr>_Toc214009791</vt:lpwstr>
      </vt:variant>
      <vt:variant>
        <vt:i4>1441841</vt:i4>
      </vt:variant>
      <vt:variant>
        <vt:i4>212</vt:i4>
      </vt:variant>
      <vt:variant>
        <vt:i4>0</vt:i4>
      </vt:variant>
      <vt:variant>
        <vt:i4>5</vt:i4>
      </vt:variant>
      <vt:variant>
        <vt:lpwstr/>
      </vt:variant>
      <vt:variant>
        <vt:lpwstr>_Toc214009790</vt:lpwstr>
      </vt:variant>
      <vt:variant>
        <vt:i4>1507377</vt:i4>
      </vt:variant>
      <vt:variant>
        <vt:i4>206</vt:i4>
      </vt:variant>
      <vt:variant>
        <vt:i4>0</vt:i4>
      </vt:variant>
      <vt:variant>
        <vt:i4>5</vt:i4>
      </vt:variant>
      <vt:variant>
        <vt:lpwstr/>
      </vt:variant>
      <vt:variant>
        <vt:lpwstr>_Toc214009789</vt:lpwstr>
      </vt:variant>
      <vt:variant>
        <vt:i4>1507377</vt:i4>
      </vt:variant>
      <vt:variant>
        <vt:i4>200</vt:i4>
      </vt:variant>
      <vt:variant>
        <vt:i4>0</vt:i4>
      </vt:variant>
      <vt:variant>
        <vt:i4>5</vt:i4>
      </vt:variant>
      <vt:variant>
        <vt:lpwstr/>
      </vt:variant>
      <vt:variant>
        <vt:lpwstr>_Toc214009788</vt:lpwstr>
      </vt:variant>
      <vt:variant>
        <vt:i4>1507377</vt:i4>
      </vt:variant>
      <vt:variant>
        <vt:i4>194</vt:i4>
      </vt:variant>
      <vt:variant>
        <vt:i4>0</vt:i4>
      </vt:variant>
      <vt:variant>
        <vt:i4>5</vt:i4>
      </vt:variant>
      <vt:variant>
        <vt:lpwstr/>
      </vt:variant>
      <vt:variant>
        <vt:lpwstr>_Toc214009787</vt:lpwstr>
      </vt:variant>
      <vt:variant>
        <vt:i4>1507377</vt:i4>
      </vt:variant>
      <vt:variant>
        <vt:i4>188</vt:i4>
      </vt:variant>
      <vt:variant>
        <vt:i4>0</vt:i4>
      </vt:variant>
      <vt:variant>
        <vt:i4>5</vt:i4>
      </vt:variant>
      <vt:variant>
        <vt:lpwstr/>
      </vt:variant>
      <vt:variant>
        <vt:lpwstr>_Toc214009786</vt:lpwstr>
      </vt:variant>
      <vt:variant>
        <vt:i4>1507377</vt:i4>
      </vt:variant>
      <vt:variant>
        <vt:i4>182</vt:i4>
      </vt:variant>
      <vt:variant>
        <vt:i4>0</vt:i4>
      </vt:variant>
      <vt:variant>
        <vt:i4>5</vt:i4>
      </vt:variant>
      <vt:variant>
        <vt:lpwstr/>
      </vt:variant>
      <vt:variant>
        <vt:lpwstr>_Toc214009785</vt:lpwstr>
      </vt:variant>
      <vt:variant>
        <vt:i4>1507377</vt:i4>
      </vt:variant>
      <vt:variant>
        <vt:i4>176</vt:i4>
      </vt:variant>
      <vt:variant>
        <vt:i4>0</vt:i4>
      </vt:variant>
      <vt:variant>
        <vt:i4>5</vt:i4>
      </vt:variant>
      <vt:variant>
        <vt:lpwstr/>
      </vt:variant>
      <vt:variant>
        <vt:lpwstr>_Toc214009784</vt:lpwstr>
      </vt:variant>
      <vt:variant>
        <vt:i4>1507377</vt:i4>
      </vt:variant>
      <vt:variant>
        <vt:i4>170</vt:i4>
      </vt:variant>
      <vt:variant>
        <vt:i4>0</vt:i4>
      </vt:variant>
      <vt:variant>
        <vt:i4>5</vt:i4>
      </vt:variant>
      <vt:variant>
        <vt:lpwstr/>
      </vt:variant>
      <vt:variant>
        <vt:lpwstr>_Toc214009783</vt:lpwstr>
      </vt:variant>
      <vt:variant>
        <vt:i4>1507377</vt:i4>
      </vt:variant>
      <vt:variant>
        <vt:i4>164</vt:i4>
      </vt:variant>
      <vt:variant>
        <vt:i4>0</vt:i4>
      </vt:variant>
      <vt:variant>
        <vt:i4>5</vt:i4>
      </vt:variant>
      <vt:variant>
        <vt:lpwstr/>
      </vt:variant>
      <vt:variant>
        <vt:lpwstr>_Toc214009782</vt:lpwstr>
      </vt:variant>
      <vt:variant>
        <vt:i4>1507377</vt:i4>
      </vt:variant>
      <vt:variant>
        <vt:i4>158</vt:i4>
      </vt:variant>
      <vt:variant>
        <vt:i4>0</vt:i4>
      </vt:variant>
      <vt:variant>
        <vt:i4>5</vt:i4>
      </vt:variant>
      <vt:variant>
        <vt:lpwstr/>
      </vt:variant>
      <vt:variant>
        <vt:lpwstr>_Toc214009781</vt:lpwstr>
      </vt:variant>
      <vt:variant>
        <vt:i4>1507377</vt:i4>
      </vt:variant>
      <vt:variant>
        <vt:i4>152</vt:i4>
      </vt:variant>
      <vt:variant>
        <vt:i4>0</vt:i4>
      </vt:variant>
      <vt:variant>
        <vt:i4>5</vt:i4>
      </vt:variant>
      <vt:variant>
        <vt:lpwstr/>
      </vt:variant>
      <vt:variant>
        <vt:lpwstr>_Toc214009780</vt:lpwstr>
      </vt:variant>
      <vt:variant>
        <vt:i4>1572913</vt:i4>
      </vt:variant>
      <vt:variant>
        <vt:i4>146</vt:i4>
      </vt:variant>
      <vt:variant>
        <vt:i4>0</vt:i4>
      </vt:variant>
      <vt:variant>
        <vt:i4>5</vt:i4>
      </vt:variant>
      <vt:variant>
        <vt:lpwstr/>
      </vt:variant>
      <vt:variant>
        <vt:lpwstr>_Toc214009779</vt:lpwstr>
      </vt:variant>
      <vt:variant>
        <vt:i4>1572913</vt:i4>
      </vt:variant>
      <vt:variant>
        <vt:i4>140</vt:i4>
      </vt:variant>
      <vt:variant>
        <vt:i4>0</vt:i4>
      </vt:variant>
      <vt:variant>
        <vt:i4>5</vt:i4>
      </vt:variant>
      <vt:variant>
        <vt:lpwstr/>
      </vt:variant>
      <vt:variant>
        <vt:lpwstr>_Toc214009778</vt:lpwstr>
      </vt:variant>
      <vt:variant>
        <vt:i4>1572913</vt:i4>
      </vt:variant>
      <vt:variant>
        <vt:i4>134</vt:i4>
      </vt:variant>
      <vt:variant>
        <vt:i4>0</vt:i4>
      </vt:variant>
      <vt:variant>
        <vt:i4>5</vt:i4>
      </vt:variant>
      <vt:variant>
        <vt:lpwstr/>
      </vt:variant>
      <vt:variant>
        <vt:lpwstr>_Toc214009777</vt:lpwstr>
      </vt:variant>
      <vt:variant>
        <vt:i4>1572913</vt:i4>
      </vt:variant>
      <vt:variant>
        <vt:i4>128</vt:i4>
      </vt:variant>
      <vt:variant>
        <vt:i4>0</vt:i4>
      </vt:variant>
      <vt:variant>
        <vt:i4>5</vt:i4>
      </vt:variant>
      <vt:variant>
        <vt:lpwstr/>
      </vt:variant>
      <vt:variant>
        <vt:lpwstr>_Toc214009776</vt:lpwstr>
      </vt:variant>
      <vt:variant>
        <vt:i4>1572913</vt:i4>
      </vt:variant>
      <vt:variant>
        <vt:i4>122</vt:i4>
      </vt:variant>
      <vt:variant>
        <vt:i4>0</vt:i4>
      </vt:variant>
      <vt:variant>
        <vt:i4>5</vt:i4>
      </vt:variant>
      <vt:variant>
        <vt:lpwstr/>
      </vt:variant>
      <vt:variant>
        <vt:lpwstr>_Toc214009775</vt:lpwstr>
      </vt:variant>
      <vt:variant>
        <vt:i4>1572913</vt:i4>
      </vt:variant>
      <vt:variant>
        <vt:i4>116</vt:i4>
      </vt:variant>
      <vt:variant>
        <vt:i4>0</vt:i4>
      </vt:variant>
      <vt:variant>
        <vt:i4>5</vt:i4>
      </vt:variant>
      <vt:variant>
        <vt:lpwstr/>
      </vt:variant>
      <vt:variant>
        <vt:lpwstr>_Toc214009774</vt:lpwstr>
      </vt:variant>
      <vt:variant>
        <vt:i4>1572913</vt:i4>
      </vt:variant>
      <vt:variant>
        <vt:i4>110</vt:i4>
      </vt:variant>
      <vt:variant>
        <vt:i4>0</vt:i4>
      </vt:variant>
      <vt:variant>
        <vt:i4>5</vt:i4>
      </vt:variant>
      <vt:variant>
        <vt:lpwstr/>
      </vt:variant>
      <vt:variant>
        <vt:lpwstr>_Toc214009773</vt:lpwstr>
      </vt:variant>
      <vt:variant>
        <vt:i4>1572913</vt:i4>
      </vt:variant>
      <vt:variant>
        <vt:i4>104</vt:i4>
      </vt:variant>
      <vt:variant>
        <vt:i4>0</vt:i4>
      </vt:variant>
      <vt:variant>
        <vt:i4>5</vt:i4>
      </vt:variant>
      <vt:variant>
        <vt:lpwstr/>
      </vt:variant>
      <vt:variant>
        <vt:lpwstr>_Toc214009772</vt:lpwstr>
      </vt:variant>
      <vt:variant>
        <vt:i4>1572913</vt:i4>
      </vt:variant>
      <vt:variant>
        <vt:i4>98</vt:i4>
      </vt:variant>
      <vt:variant>
        <vt:i4>0</vt:i4>
      </vt:variant>
      <vt:variant>
        <vt:i4>5</vt:i4>
      </vt:variant>
      <vt:variant>
        <vt:lpwstr/>
      </vt:variant>
      <vt:variant>
        <vt:lpwstr>_Toc214009771</vt:lpwstr>
      </vt:variant>
      <vt:variant>
        <vt:i4>1572913</vt:i4>
      </vt:variant>
      <vt:variant>
        <vt:i4>92</vt:i4>
      </vt:variant>
      <vt:variant>
        <vt:i4>0</vt:i4>
      </vt:variant>
      <vt:variant>
        <vt:i4>5</vt:i4>
      </vt:variant>
      <vt:variant>
        <vt:lpwstr/>
      </vt:variant>
      <vt:variant>
        <vt:lpwstr>_Toc214009770</vt:lpwstr>
      </vt:variant>
      <vt:variant>
        <vt:i4>1638449</vt:i4>
      </vt:variant>
      <vt:variant>
        <vt:i4>86</vt:i4>
      </vt:variant>
      <vt:variant>
        <vt:i4>0</vt:i4>
      </vt:variant>
      <vt:variant>
        <vt:i4>5</vt:i4>
      </vt:variant>
      <vt:variant>
        <vt:lpwstr/>
      </vt:variant>
      <vt:variant>
        <vt:lpwstr>_Toc214009769</vt:lpwstr>
      </vt:variant>
      <vt:variant>
        <vt:i4>1638449</vt:i4>
      </vt:variant>
      <vt:variant>
        <vt:i4>80</vt:i4>
      </vt:variant>
      <vt:variant>
        <vt:i4>0</vt:i4>
      </vt:variant>
      <vt:variant>
        <vt:i4>5</vt:i4>
      </vt:variant>
      <vt:variant>
        <vt:lpwstr/>
      </vt:variant>
      <vt:variant>
        <vt:lpwstr>_Toc214009768</vt:lpwstr>
      </vt:variant>
      <vt:variant>
        <vt:i4>1638449</vt:i4>
      </vt:variant>
      <vt:variant>
        <vt:i4>74</vt:i4>
      </vt:variant>
      <vt:variant>
        <vt:i4>0</vt:i4>
      </vt:variant>
      <vt:variant>
        <vt:i4>5</vt:i4>
      </vt:variant>
      <vt:variant>
        <vt:lpwstr/>
      </vt:variant>
      <vt:variant>
        <vt:lpwstr>_Toc214009767</vt:lpwstr>
      </vt:variant>
      <vt:variant>
        <vt:i4>1638449</vt:i4>
      </vt:variant>
      <vt:variant>
        <vt:i4>68</vt:i4>
      </vt:variant>
      <vt:variant>
        <vt:i4>0</vt:i4>
      </vt:variant>
      <vt:variant>
        <vt:i4>5</vt:i4>
      </vt:variant>
      <vt:variant>
        <vt:lpwstr/>
      </vt:variant>
      <vt:variant>
        <vt:lpwstr>_Toc214009766</vt:lpwstr>
      </vt:variant>
      <vt:variant>
        <vt:i4>1638449</vt:i4>
      </vt:variant>
      <vt:variant>
        <vt:i4>62</vt:i4>
      </vt:variant>
      <vt:variant>
        <vt:i4>0</vt:i4>
      </vt:variant>
      <vt:variant>
        <vt:i4>5</vt:i4>
      </vt:variant>
      <vt:variant>
        <vt:lpwstr/>
      </vt:variant>
      <vt:variant>
        <vt:lpwstr>_Toc214009765</vt:lpwstr>
      </vt:variant>
      <vt:variant>
        <vt:i4>1638449</vt:i4>
      </vt:variant>
      <vt:variant>
        <vt:i4>56</vt:i4>
      </vt:variant>
      <vt:variant>
        <vt:i4>0</vt:i4>
      </vt:variant>
      <vt:variant>
        <vt:i4>5</vt:i4>
      </vt:variant>
      <vt:variant>
        <vt:lpwstr/>
      </vt:variant>
      <vt:variant>
        <vt:lpwstr>_Toc214009764</vt:lpwstr>
      </vt:variant>
      <vt:variant>
        <vt:i4>1638449</vt:i4>
      </vt:variant>
      <vt:variant>
        <vt:i4>50</vt:i4>
      </vt:variant>
      <vt:variant>
        <vt:i4>0</vt:i4>
      </vt:variant>
      <vt:variant>
        <vt:i4>5</vt:i4>
      </vt:variant>
      <vt:variant>
        <vt:lpwstr/>
      </vt:variant>
      <vt:variant>
        <vt:lpwstr>_Toc214009763</vt:lpwstr>
      </vt:variant>
      <vt:variant>
        <vt:i4>1638449</vt:i4>
      </vt:variant>
      <vt:variant>
        <vt:i4>44</vt:i4>
      </vt:variant>
      <vt:variant>
        <vt:i4>0</vt:i4>
      </vt:variant>
      <vt:variant>
        <vt:i4>5</vt:i4>
      </vt:variant>
      <vt:variant>
        <vt:lpwstr/>
      </vt:variant>
      <vt:variant>
        <vt:lpwstr>_Toc214009762</vt:lpwstr>
      </vt:variant>
      <vt:variant>
        <vt:i4>1638449</vt:i4>
      </vt:variant>
      <vt:variant>
        <vt:i4>38</vt:i4>
      </vt:variant>
      <vt:variant>
        <vt:i4>0</vt:i4>
      </vt:variant>
      <vt:variant>
        <vt:i4>5</vt:i4>
      </vt:variant>
      <vt:variant>
        <vt:lpwstr/>
      </vt:variant>
      <vt:variant>
        <vt:lpwstr>_Toc214009761</vt:lpwstr>
      </vt:variant>
      <vt:variant>
        <vt:i4>1638449</vt:i4>
      </vt:variant>
      <vt:variant>
        <vt:i4>32</vt:i4>
      </vt:variant>
      <vt:variant>
        <vt:i4>0</vt:i4>
      </vt:variant>
      <vt:variant>
        <vt:i4>5</vt:i4>
      </vt:variant>
      <vt:variant>
        <vt:lpwstr/>
      </vt:variant>
      <vt:variant>
        <vt:lpwstr>_Toc214009760</vt:lpwstr>
      </vt:variant>
      <vt:variant>
        <vt:i4>1703985</vt:i4>
      </vt:variant>
      <vt:variant>
        <vt:i4>26</vt:i4>
      </vt:variant>
      <vt:variant>
        <vt:i4>0</vt:i4>
      </vt:variant>
      <vt:variant>
        <vt:i4>5</vt:i4>
      </vt:variant>
      <vt:variant>
        <vt:lpwstr/>
      </vt:variant>
      <vt:variant>
        <vt:lpwstr>_Toc214009759</vt:lpwstr>
      </vt:variant>
      <vt:variant>
        <vt:i4>1703985</vt:i4>
      </vt:variant>
      <vt:variant>
        <vt:i4>20</vt:i4>
      </vt:variant>
      <vt:variant>
        <vt:i4>0</vt:i4>
      </vt:variant>
      <vt:variant>
        <vt:i4>5</vt:i4>
      </vt:variant>
      <vt:variant>
        <vt:lpwstr/>
      </vt:variant>
      <vt:variant>
        <vt:lpwstr>_Toc214009758</vt:lpwstr>
      </vt:variant>
      <vt:variant>
        <vt:i4>1703985</vt:i4>
      </vt:variant>
      <vt:variant>
        <vt:i4>14</vt:i4>
      </vt:variant>
      <vt:variant>
        <vt:i4>0</vt:i4>
      </vt:variant>
      <vt:variant>
        <vt:i4>5</vt:i4>
      </vt:variant>
      <vt:variant>
        <vt:lpwstr/>
      </vt:variant>
      <vt:variant>
        <vt:lpwstr>_Toc214009757</vt:lpwstr>
      </vt:variant>
      <vt:variant>
        <vt:i4>1703985</vt:i4>
      </vt:variant>
      <vt:variant>
        <vt:i4>8</vt:i4>
      </vt:variant>
      <vt:variant>
        <vt:i4>0</vt:i4>
      </vt:variant>
      <vt:variant>
        <vt:i4>5</vt:i4>
      </vt:variant>
      <vt:variant>
        <vt:lpwstr/>
      </vt:variant>
      <vt:variant>
        <vt:lpwstr>_Toc214009756</vt:lpwstr>
      </vt:variant>
      <vt:variant>
        <vt:i4>1703985</vt:i4>
      </vt:variant>
      <vt:variant>
        <vt:i4>2</vt:i4>
      </vt:variant>
      <vt:variant>
        <vt:i4>0</vt:i4>
      </vt:variant>
      <vt:variant>
        <vt:i4>5</vt:i4>
      </vt:variant>
      <vt:variant>
        <vt:lpwstr/>
      </vt:variant>
      <vt:variant>
        <vt:lpwstr>_Toc214009755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Terrance Hamm</dc:creator>
  <cp:keywords/>
  <dc:description/>
  <cp:lastModifiedBy>Terrance Hamm</cp:lastModifiedBy>
  <cp:revision>3</cp:revision>
  <cp:lastPrinted>2025-11-05T00:58:00Z</cp:lastPrinted>
  <dcterms:created xsi:type="dcterms:W3CDTF">2026-03-23T18:07:00Z</dcterms:created>
  <dcterms:modified xsi:type="dcterms:W3CDTF">2026-03-23T18:07:00Z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bb84ce2b-c2e9-467b-b150-c15d9e3a8a7f</vt:lpwstr>
  </property>
</Properties>
</file>